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85F" w:rsidRDefault="003C5D8E" w:rsidP="003C5D8E">
      <w:pPr>
        <w:pStyle w:val="NormalWeb"/>
        <w:spacing w:before="0" w:beforeAutospacing="0" w:after="0" w:afterAutospacing="0"/>
        <w:jc w:val="right"/>
        <w:rPr>
          <w:rFonts w:asciiTheme="minorHAnsi" w:eastAsiaTheme="minorEastAsia" w:hAnsi="Calibri" w:cstheme="minorBidi"/>
          <w:b/>
          <w:outline/>
          <w:color w:val="4472C4" w:themeColor="accent5"/>
          <w:kern w:val="24"/>
          <w:sz w:val="32"/>
          <w:szCs w:val="32"/>
          <w:u w:val="single"/>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182880</wp:posOffset>
                </wp:positionV>
                <wp:extent cx="2360930" cy="132334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323833"/>
                        </a:xfrm>
                        <a:prstGeom prst="rect">
                          <a:avLst/>
                        </a:prstGeom>
                        <a:solidFill>
                          <a:srgbClr val="FFFFFF"/>
                        </a:solidFill>
                        <a:ln w="9525">
                          <a:solidFill>
                            <a:srgbClr val="000000"/>
                          </a:solidFill>
                          <a:miter lim="800000"/>
                          <a:headEnd/>
                          <a:tailEnd/>
                        </a:ln>
                      </wps:spPr>
                      <wps:txbx>
                        <w:txbxContent>
                          <w:p w:rsidR="003C5D8E" w:rsidRP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Summer term</w:t>
                            </w:r>
                          </w:p>
                          <w:p w:rsid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 ideas</w:t>
                            </w:r>
                          </w:p>
                          <w:p w:rsidR="003C5D8E" w:rsidRP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3C5D8E" w:rsidRP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World around Us</w:t>
                            </w:r>
                          </w:p>
                          <w:p w:rsidR="003C5D8E" w:rsidRPr="003C5D8E" w:rsidRDefault="003C5D8E" w:rsidP="003C5D8E">
                            <w:pPr>
                              <w:pStyle w:val="NormalWeb"/>
                              <w:spacing w:before="0" w:beforeAutospacing="0" w:after="0" w:afterAutospacing="0"/>
                              <w:jc w:val="center"/>
                              <w:rPr>
                                <w:rFonts w:asciiTheme="minorHAnsi" w:eastAsiaTheme="minorEastAsia" w:hAnsi="Calibri" w:cstheme="minorBidi"/>
                                <w:color w:val="000000" w:themeColor="text1"/>
                                <w:kern w:val="24"/>
                                <w:sz w:val="22"/>
                                <w:szCs w:val="22"/>
                              </w:rPr>
                            </w:pPr>
                          </w:p>
                          <w:p w:rsidR="003C5D8E" w:rsidRDefault="003C5D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4.4pt;width:185.9pt;height:104.2pt;z-index:251659264;visibility:visible;mso-wrap-style:square;mso-width-percent:400;mso-height-percent:0;mso-wrap-distance-left:9pt;mso-wrap-distance-top:3.6pt;mso-wrap-distance-right:9pt;mso-wrap-distance-bottom:3.6pt;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">
                <v:textbox>
                  <w:txbxContent>
                    <w:p w:rsidR="003C5D8E" w:rsidRP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Summer term</w:t>
                      </w:r>
                    </w:p>
                    <w:p w:rsid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 ideas</w:t>
                      </w:r>
                    </w:p>
                    <w:p w:rsidR="003C5D8E" w:rsidRP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3C5D8E" w:rsidRPr="003C5D8E" w:rsidRDefault="003C5D8E" w:rsidP="003C5D8E">
                      <w:pPr>
                        <w:pStyle w:val="NormalWeb"/>
                        <w:spacing w:before="0" w:beforeAutospacing="0" w:after="0" w:afterAutospacing="0"/>
                        <w:jc w:val="center"/>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3C5D8E">
                        <w:rPr>
                          <w:rFonts w:asciiTheme="minorHAnsi" w:eastAsiaTheme="minorEastAsia" w:hAnsi="Calibri" w:cstheme="minorBidi"/>
                          <w:b/>
                          <w:outline/>
                          <w:color w:val="4472C4" w:themeColor="accent5"/>
                          <w:kern w:val="24"/>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The World around Us</w:t>
                      </w:r>
                    </w:p>
                    <w:p w:rsidR="003C5D8E" w:rsidRPr="003C5D8E" w:rsidRDefault="003C5D8E" w:rsidP="003C5D8E">
                      <w:pPr>
                        <w:pStyle w:val="NormalWeb"/>
                        <w:spacing w:before="0" w:beforeAutospacing="0" w:after="0" w:afterAutospacing="0"/>
                        <w:jc w:val="center"/>
                        <w:rPr>
                          <w:rFonts w:asciiTheme="minorHAnsi" w:eastAsiaTheme="minorEastAsia" w:hAnsi="Calibri" w:cstheme="minorBidi"/>
                          <w:color w:val="000000" w:themeColor="text1"/>
                          <w:kern w:val="24"/>
                          <w:sz w:val="22"/>
                          <w:szCs w:val="22"/>
                        </w:rPr>
                      </w:pPr>
                    </w:p>
                    <w:p w:rsidR="003C5D8E" w:rsidRDefault="003C5D8E"/>
                  </w:txbxContent>
                </v:textbox>
                <w10:wrap type="square"/>
              </v:shape>
            </w:pict>
          </mc:Fallback>
        </mc:AlternateContent>
      </w:r>
      <w:r>
        <w:rPr>
          <w:noProof/>
        </w:rPr>
        <w:t xml:space="preserve">  </w:t>
      </w:r>
      <w:r>
        <w:rPr>
          <w:rFonts w:asciiTheme="minorHAnsi" w:eastAsiaTheme="minorEastAsia" w:hAnsi="Calibri" w:cstheme="minorBidi"/>
          <w:b/>
          <w:noProof/>
          <w:color w:val="FFFFFF"/>
          <w:kern w:val="24"/>
          <w:sz w:val="32"/>
          <w:szCs w:val="32"/>
          <w:u w:val="single"/>
        </w:rPr>
        <w:t xml:space="preserve">   </w:t>
      </w:r>
      <w:r>
        <w:rPr>
          <w:rFonts w:asciiTheme="minorHAnsi" w:eastAsiaTheme="minorEastAsia" w:hAnsi="Calibri" w:cstheme="minorBidi"/>
          <w:b/>
          <w:noProof/>
          <w:color w:val="FFFFFF"/>
          <w:kern w:val="24"/>
          <w:sz w:val="32"/>
          <w:szCs w:val="32"/>
          <w:u w:val="single"/>
        </w:rPr>
        <w:drawing>
          <wp:inline distT="0" distB="0" distL="0" distR="0">
            <wp:extent cx="12192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nshin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inline>
        </w:drawing>
      </w:r>
      <w:r>
        <w:rPr>
          <w:noProof/>
        </w:rPr>
        <w:drawing>
          <wp:inline distT="0" distB="0" distL="0" distR="0" wp14:anchorId="019F8532" wp14:editId="5FC58EB4">
            <wp:extent cx="1106905" cy="1106905"/>
            <wp:effectExtent l="0" t="0" r="0" b="0"/>
            <wp:docPr id="1" name="image" descr="https://intouchlife.files.wordpress.com/2013/01/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intouchlife.files.wordpress.com/2013/01/worl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604" cy="1111604"/>
                    </a:xfrm>
                    <a:prstGeom prst="rect">
                      <a:avLst/>
                    </a:prstGeom>
                    <a:noFill/>
                    <a:ln>
                      <a:noFill/>
                    </a:ln>
                  </pic:spPr>
                </pic:pic>
              </a:graphicData>
            </a:graphic>
          </wp:inline>
        </w:drawing>
      </w:r>
    </w:p>
    <w:p w:rsidR="005257B6" w:rsidRDefault="005257B6" w:rsidP="00DB585F">
      <w:pPr>
        <w:pStyle w:val="NormalWeb"/>
        <w:spacing w:before="0" w:beforeAutospacing="0" w:after="0" w:afterAutospacing="0"/>
        <w:rPr>
          <w:rFonts w:asciiTheme="minorHAnsi" w:eastAsiaTheme="minorEastAsia" w:hAnsi="Calibri" w:cstheme="minorBidi"/>
          <w:color w:val="000000" w:themeColor="text1"/>
          <w:kern w:val="24"/>
          <w:sz w:val="22"/>
          <w:szCs w:val="22"/>
        </w:rPr>
      </w:pPr>
    </w:p>
    <w:p w:rsidR="003C5D8E" w:rsidRDefault="003C5D8E" w:rsidP="005257B6">
      <w:pPr>
        <w:pStyle w:val="NormalWeb"/>
        <w:spacing w:before="0" w:beforeAutospacing="0" w:after="0" w:afterAutospacing="0"/>
        <w:jc w:val="center"/>
        <w:rPr>
          <w:rFonts w:asciiTheme="minorHAnsi" w:eastAsiaTheme="minorEastAsia" w:hAnsi="Calibri" w:cstheme="minorBidi"/>
          <w:color w:val="000000" w:themeColor="text1"/>
          <w:kern w:val="24"/>
          <w:sz w:val="22"/>
          <w:szCs w:val="22"/>
          <w:u w:val="single"/>
        </w:rPr>
      </w:pPr>
    </w:p>
    <w:p w:rsidR="003C5D8E" w:rsidRDefault="003C5D8E" w:rsidP="005257B6">
      <w:pPr>
        <w:pStyle w:val="NormalWeb"/>
        <w:spacing w:before="0" w:beforeAutospacing="0" w:after="0" w:afterAutospacing="0"/>
        <w:jc w:val="center"/>
        <w:rPr>
          <w:rFonts w:asciiTheme="minorHAnsi" w:eastAsiaTheme="minorEastAsia" w:hAnsi="Calibri" w:cstheme="minorBidi"/>
          <w:color w:val="000000" w:themeColor="text1"/>
          <w:kern w:val="24"/>
          <w:sz w:val="22"/>
          <w:szCs w:val="22"/>
          <w:u w:val="single"/>
        </w:rPr>
      </w:pPr>
    </w:p>
    <w:p w:rsidR="005257B6" w:rsidRPr="003D15DC" w:rsidRDefault="005257B6" w:rsidP="005257B6">
      <w:pPr>
        <w:pStyle w:val="NormalWeb"/>
        <w:spacing w:before="0" w:beforeAutospacing="0" w:after="0" w:afterAutospacing="0"/>
        <w:jc w:val="center"/>
        <w:rPr>
          <w:rFonts w:asciiTheme="minorHAnsi" w:eastAsiaTheme="minorEastAsia" w:hAnsiTheme="minorHAnsi" w:cstheme="minorHAnsi"/>
          <w:color w:val="0070C0"/>
          <w:kern w:val="24"/>
          <w:sz w:val="36"/>
          <w:szCs w:val="36"/>
          <w:u w:val="single"/>
        </w:rPr>
      </w:pPr>
      <w:r w:rsidRPr="003D15DC">
        <w:rPr>
          <w:rFonts w:asciiTheme="minorHAnsi" w:eastAsiaTheme="minorEastAsia" w:hAnsiTheme="minorHAnsi" w:cstheme="minorHAnsi"/>
          <w:color w:val="0070C0"/>
          <w:kern w:val="24"/>
          <w:sz w:val="36"/>
          <w:szCs w:val="36"/>
          <w:u w:val="single"/>
        </w:rPr>
        <w:t>English</w:t>
      </w:r>
    </w:p>
    <w:p w:rsidR="000D1F21" w:rsidRPr="00AC405E" w:rsidRDefault="000D1F21" w:rsidP="005257B6">
      <w:pPr>
        <w:pStyle w:val="NormalWeb"/>
        <w:spacing w:before="0" w:beforeAutospacing="0" w:after="0" w:afterAutospacing="0"/>
        <w:jc w:val="center"/>
        <w:rPr>
          <w:rFonts w:asciiTheme="minorHAnsi" w:eastAsiaTheme="minorEastAsia" w:hAnsiTheme="minorHAnsi" w:cstheme="minorHAnsi"/>
          <w:color w:val="0070C0"/>
          <w:kern w:val="24"/>
          <w:sz w:val="28"/>
          <w:szCs w:val="28"/>
          <w:u w:val="single"/>
        </w:rPr>
      </w:pPr>
    </w:p>
    <w:p w:rsidR="000D1F21" w:rsidRDefault="000D1F21" w:rsidP="003D15DC">
      <w:pPr>
        <w:pStyle w:val="NormalWeb"/>
        <w:numPr>
          <w:ilvl w:val="0"/>
          <w:numId w:val="9"/>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Work will be set for the children on Purple Mash.</w:t>
      </w:r>
    </w:p>
    <w:p w:rsidR="003D15DC" w:rsidRDefault="003D15DC" w:rsidP="003D15DC">
      <w:pPr>
        <w:pStyle w:val="NormalWeb"/>
        <w:numPr>
          <w:ilvl w:val="0"/>
          <w:numId w:val="9"/>
        </w:numPr>
        <w:spacing w:before="0" w:beforeAutospacing="0" w:after="0" w:afterAutospacing="0"/>
        <w:jc w:val="center"/>
        <w:rPr>
          <w:rFonts w:asciiTheme="minorHAnsi" w:eastAsiaTheme="minorEastAsia" w:hAnsiTheme="minorHAnsi" w:cstheme="minorHAnsi"/>
          <w:color w:val="0070C0"/>
          <w:kern w:val="24"/>
          <w:sz w:val="22"/>
          <w:szCs w:val="22"/>
        </w:rPr>
      </w:pPr>
      <w:r>
        <w:rPr>
          <w:rFonts w:asciiTheme="minorHAnsi" w:eastAsiaTheme="minorEastAsia" w:hAnsiTheme="minorHAnsi" w:cstheme="minorHAnsi"/>
          <w:color w:val="0070C0"/>
          <w:kern w:val="24"/>
          <w:sz w:val="22"/>
          <w:szCs w:val="22"/>
        </w:rPr>
        <w:t>Photocopied books from school</w:t>
      </w:r>
    </w:p>
    <w:p w:rsidR="003D15DC" w:rsidRDefault="003D15DC" w:rsidP="003D15DC">
      <w:pPr>
        <w:pStyle w:val="NormalWeb"/>
        <w:numPr>
          <w:ilvl w:val="0"/>
          <w:numId w:val="9"/>
        </w:numPr>
        <w:spacing w:before="0" w:beforeAutospacing="0" w:after="0" w:afterAutospacing="0"/>
        <w:jc w:val="center"/>
        <w:rPr>
          <w:rFonts w:asciiTheme="minorHAnsi" w:eastAsiaTheme="minorEastAsia" w:hAnsiTheme="minorHAnsi" w:cstheme="minorHAnsi"/>
          <w:color w:val="0070C0"/>
          <w:kern w:val="24"/>
          <w:sz w:val="22"/>
          <w:szCs w:val="22"/>
        </w:rPr>
      </w:pPr>
      <w:r>
        <w:rPr>
          <w:rFonts w:asciiTheme="minorHAnsi" w:eastAsiaTheme="minorEastAsia" w:hAnsiTheme="minorHAnsi" w:cstheme="minorHAnsi"/>
          <w:color w:val="0070C0"/>
          <w:kern w:val="24"/>
          <w:sz w:val="22"/>
          <w:szCs w:val="22"/>
        </w:rPr>
        <w:t>SATS books for Year 2- These should be completed by June</w:t>
      </w:r>
    </w:p>
    <w:p w:rsidR="003D15DC" w:rsidRPr="00AC405E" w:rsidRDefault="003D15DC"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0D1F21" w:rsidRPr="00AC405E" w:rsidRDefault="000D1F21" w:rsidP="000D1F21">
      <w:pPr>
        <w:pStyle w:val="NormalWeb"/>
        <w:numPr>
          <w:ilvl w:val="0"/>
          <w:numId w:val="7"/>
        </w:numPr>
        <w:spacing w:after="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Pupils need to continue dail</w:t>
      </w:r>
      <w:r w:rsidR="002112A3">
        <w:rPr>
          <w:rFonts w:asciiTheme="minorHAnsi" w:eastAsiaTheme="minorEastAsia" w:hAnsiTheme="minorHAnsi" w:cstheme="minorHAnsi"/>
          <w:color w:val="0070C0"/>
          <w:kern w:val="24"/>
          <w:sz w:val="22"/>
          <w:szCs w:val="22"/>
        </w:rPr>
        <w:t>y reading at home for at least 2</w:t>
      </w:r>
      <w:r w:rsidRPr="00AC405E">
        <w:rPr>
          <w:rFonts w:asciiTheme="minorHAnsi" w:eastAsiaTheme="minorEastAsia" w:hAnsiTheme="minorHAnsi" w:cstheme="minorHAnsi"/>
          <w:color w:val="0070C0"/>
          <w:kern w:val="24"/>
          <w:sz w:val="22"/>
          <w:szCs w:val="22"/>
        </w:rPr>
        <w:t>0 minutes per day.  Children can access a variety of reading resources for free online, try</w:t>
      </w:r>
    </w:p>
    <w:p w:rsidR="000D1F21" w:rsidRPr="00AC405E" w:rsidRDefault="000D1F21" w:rsidP="000D1F21">
      <w:pPr>
        <w:pStyle w:val="NormalWeb"/>
        <w:spacing w:after="0"/>
        <w:jc w:val="center"/>
        <w:rPr>
          <w:rFonts w:asciiTheme="minorHAnsi" w:eastAsiaTheme="minorEastAsia" w:hAnsiTheme="minorHAnsi" w:cstheme="minorHAnsi"/>
          <w:color w:val="0070C0"/>
          <w:kern w:val="24"/>
        </w:rPr>
      </w:pPr>
      <w:hyperlink r:id="rId9" w:history="1">
        <w:r w:rsidRPr="00AC405E">
          <w:rPr>
            <w:rStyle w:val="Hyperlink"/>
            <w:rFonts w:asciiTheme="minorHAnsi" w:eastAsiaTheme="minorEastAsia" w:hAnsiTheme="minorHAnsi" w:cstheme="minorHAnsi"/>
            <w:color w:val="0070C0"/>
            <w:kern w:val="24"/>
          </w:rPr>
          <w:t>https://classroomsecrets.co.uk/free-home-learning-packs/</w:t>
        </w:r>
      </w:hyperlink>
    </w:p>
    <w:p w:rsidR="006A65B9" w:rsidRPr="00AC405E" w:rsidRDefault="006A65B9"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u w:val="single"/>
        </w:rPr>
      </w:pPr>
    </w:p>
    <w:p w:rsidR="00390CCA" w:rsidRPr="00AC405E" w:rsidRDefault="00390CCA" w:rsidP="000D1F21">
      <w:pPr>
        <w:pStyle w:val="NormalWeb"/>
        <w:numPr>
          <w:ilvl w:val="0"/>
          <w:numId w:val="7"/>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A useful book suggestion list for general year 1 and 2 quality fiction books if you need inspiration for new reads:</w:t>
      </w:r>
    </w:p>
    <w:p w:rsidR="00390CCA" w:rsidRPr="00AC405E" w:rsidRDefault="00AC3409" w:rsidP="005257B6">
      <w:pPr>
        <w:pStyle w:val="NormalWeb"/>
        <w:spacing w:before="0" w:beforeAutospacing="0" w:after="0" w:afterAutospacing="0"/>
        <w:jc w:val="center"/>
        <w:rPr>
          <w:rStyle w:val="Hyperlink"/>
          <w:rFonts w:asciiTheme="minorHAnsi" w:eastAsiaTheme="minorEastAsia" w:hAnsiTheme="minorHAnsi" w:cstheme="minorHAnsi"/>
          <w:color w:val="0070C0"/>
          <w:kern w:val="24"/>
          <w:sz w:val="22"/>
          <w:szCs w:val="22"/>
        </w:rPr>
      </w:pPr>
      <w:hyperlink r:id="rId10" w:history="1">
        <w:r w:rsidR="006A65B9" w:rsidRPr="00AC405E">
          <w:rPr>
            <w:rStyle w:val="Hyperlink"/>
            <w:rFonts w:asciiTheme="minorHAnsi" w:eastAsiaTheme="minorEastAsia" w:hAnsiTheme="minorHAnsi" w:cstheme="minorHAnsi"/>
            <w:color w:val="0070C0"/>
            <w:kern w:val="24"/>
            <w:sz w:val="22"/>
            <w:szCs w:val="22"/>
          </w:rPr>
          <w:t>https://schoolreadinglist.co.uk/category/reading-lists-for-ks1-school-pupils/</w:t>
        </w:r>
      </w:hyperlink>
    </w:p>
    <w:p w:rsidR="0058464F" w:rsidRPr="00AC405E" w:rsidRDefault="0058464F" w:rsidP="005257B6">
      <w:pPr>
        <w:pStyle w:val="NormalWeb"/>
        <w:spacing w:before="0" w:beforeAutospacing="0" w:after="0" w:afterAutospacing="0"/>
        <w:jc w:val="center"/>
        <w:rPr>
          <w:rStyle w:val="Hyperlink"/>
          <w:rFonts w:asciiTheme="minorHAnsi" w:eastAsiaTheme="minorEastAsia" w:hAnsiTheme="minorHAnsi" w:cstheme="minorHAnsi"/>
          <w:color w:val="0070C0"/>
          <w:kern w:val="24"/>
          <w:sz w:val="22"/>
          <w:szCs w:val="22"/>
        </w:rPr>
      </w:pPr>
    </w:p>
    <w:p w:rsidR="0058464F" w:rsidRPr="00AC405E" w:rsidRDefault="0058464F" w:rsidP="000D1F21">
      <w:pPr>
        <w:pStyle w:val="NormalWeb"/>
        <w:numPr>
          <w:ilvl w:val="0"/>
          <w:numId w:val="7"/>
        </w:numPr>
        <w:spacing w:before="0" w:beforeAutospacing="0" w:after="0" w:afterAutospacing="0"/>
        <w:jc w:val="center"/>
        <w:rPr>
          <w:rStyle w:val="Hyperlink"/>
          <w:rFonts w:asciiTheme="minorHAnsi" w:eastAsiaTheme="minorEastAsia" w:hAnsiTheme="minorHAnsi" w:cstheme="minorHAnsi"/>
          <w:color w:val="0070C0"/>
          <w:kern w:val="24"/>
          <w:sz w:val="22"/>
          <w:szCs w:val="22"/>
          <w:u w:val="none"/>
        </w:rPr>
      </w:pPr>
      <w:r w:rsidRPr="00AC405E">
        <w:rPr>
          <w:rStyle w:val="Hyperlink"/>
          <w:rFonts w:asciiTheme="minorHAnsi" w:eastAsiaTheme="minorEastAsia" w:hAnsiTheme="minorHAnsi" w:cstheme="minorHAnsi"/>
          <w:color w:val="0070C0"/>
          <w:kern w:val="24"/>
          <w:sz w:val="22"/>
          <w:szCs w:val="22"/>
          <w:u w:val="none"/>
        </w:rPr>
        <w:t>You may wish to sign up for a 30 day FREE tr</w:t>
      </w:r>
      <w:r w:rsidR="002112A3">
        <w:rPr>
          <w:rStyle w:val="Hyperlink"/>
          <w:rFonts w:asciiTheme="minorHAnsi" w:eastAsiaTheme="minorEastAsia" w:hAnsiTheme="minorHAnsi" w:cstheme="minorHAnsi"/>
          <w:color w:val="0070C0"/>
          <w:kern w:val="24"/>
          <w:sz w:val="22"/>
          <w:szCs w:val="22"/>
          <w:u w:val="none"/>
        </w:rPr>
        <w:t xml:space="preserve">ial of Reading </w:t>
      </w:r>
      <w:proofErr w:type="gramStart"/>
      <w:r w:rsidR="002112A3">
        <w:rPr>
          <w:rStyle w:val="Hyperlink"/>
          <w:rFonts w:asciiTheme="minorHAnsi" w:eastAsiaTheme="minorEastAsia" w:hAnsiTheme="minorHAnsi" w:cstheme="minorHAnsi"/>
          <w:color w:val="0070C0"/>
          <w:kern w:val="24"/>
          <w:sz w:val="22"/>
          <w:szCs w:val="22"/>
          <w:u w:val="none"/>
        </w:rPr>
        <w:t>E</w:t>
      </w:r>
      <w:r w:rsidRPr="00AC405E">
        <w:rPr>
          <w:rStyle w:val="Hyperlink"/>
          <w:rFonts w:asciiTheme="minorHAnsi" w:eastAsiaTheme="minorEastAsia" w:hAnsiTheme="minorHAnsi" w:cstheme="minorHAnsi"/>
          <w:color w:val="0070C0"/>
          <w:kern w:val="24"/>
          <w:sz w:val="22"/>
          <w:szCs w:val="22"/>
          <w:u w:val="none"/>
        </w:rPr>
        <w:t>ggs(</w:t>
      </w:r>
      <w:proofErr w:type="gramEnd"/>
      <w:r w:rsidRPr="00AC405E">
        <w:rPr>
          <w:rStyle w:val="Hyperlink"/>
          <w:rFonts w:asciiTheme="minorHAnsi" w:eastAsiaTheme="minorEastAsia" w:hAnsiTheme="minorHAnsi" w:cstheme="minorHAnsi"/>
          <w:color w:val="0070C0"/>
          <w:kern w:val="24"/>
          <w:sz w:val="22"/>
          <w:szCs w:val="22"/>
          <w:u w:val="none"/>
        </w:rPr>
        <w:t>early reading and phonics)</w:t>
      </w:r>
      <w:r w:rsidR="002112A3">
        <w:rPr>
          <w:rStyle w:val="Hyperlink"/>
          <w:rFonts w:asciiTheme="minorHAnsi" w:eastAsiaTheme="minorEastAsia" w:hAnsiTheme="minorHAnsi" w:cstheme="minorHAnsi"/>
          <w:color w:val="0070C0"/>
          <w:kern w:val="24"/>
          <w:sz w:val="22"/>
          <w:szCs w:val="22"/>
          <w:u w:val="none"/>
        </w:rPr>
        <w:t>, R</w:t>
      </w:r>
      <w:r w:rsidRPr="00AC405E">
        <w:rPr>
          <w:rStyle w:val="Hyperlink"/>
          <w:rFonts w:asciiTheme="minorHAnsi" w:eastAsiaTheme="minorEastAsia" w:hAnsiTheme="minorHAnsi" w:cstheme="minorHAnsi"/>
          <w:color w:val="0070C0"/>
          <w:kern w:val="24"/>
          <w:sz w:val="22"/>
          <w:szCs w:val="22"/>
          <w:u w:val="none"/>
        </w:rPr>
        <w:t xml:space="preserve">eading </w:t>
      </w:r>
      <w:r w:rsidR="002112A3">
        <w:rPr>
          <w:rStyle w:val="Hyperlink"/>
          <w:rFonts w:asciiTheme="minorHAnsi" w:eastAsiaTheme="minorEastAsia" w:hAnsiTheme="minorHAnsi" w:cstheme="minorHAnsi"/>
          <w:color w:val="0070C0"/>
          <w:kern w:val="24"/>
          <w:sz w:val="22"/>
          <w:szCs w:val="22"/>
          <w:u w:val="none"/>
        </w:rPr>
        <w:t>E</w:t>
      </w:r>
      <w:r w:rsidRPr="00AC405E">
        <w:rPr>
          <w:rStyle w:val="Hyperlink"/>
          <w:rFonts w:asciiTheme="minorHAnsi" w:eastAsiaTheme="minorEastAsia" w:hAnsiTheme="minorHAnsi" w:cstheme="minorHAnsi"/>
          <w:color w:val="0070C0"/>
          <w:kern w:val="24"/>
          <w:sz w:val="22"/>
          <w:szCs w:val="22"/>
          <w:u w:val="none"/>
        </w:rPr>
        <w:t xml:space="preserve">ggspress (reading and comprehension) </w:t>
      </w:r>
      <w:r w:rsidR="002112A3">
        <w:rPr>
          <w:rStyle w:val="Hyperlink"/>
          <w:rFonts w:asciiTheme="minorHAnsi" w:eastAsiaTheme="minorEastAsia" w:hAnsiTheme="minorHAnsi" w:cstheme="minorHAnsi"/>
          <w:color w:val="0070C0"/>
          <w:kern w:val="24"/>
          <w:sz w:val="22"/>
          <w:szCs w:val="22"/>
          <w:u w:val="none"/>
        </w:rPr>
        <w:t xml:space="preserve"> and Math</w:t>
      </w:r>
      <w:r w:rsidRPr="00AC405E">
        <w:rPr>
          <w:rStyle w:val="Hyperlink"/>
          <w:rFonts w:asciiTheme="minorHAnsi" w:eastAsiaTheme="minorEastAsia" w:hAnsiTheme="minorHAnsi" w:cstheme="minorHAnsi"/>
          <w:color w:val="0070C0"/>
          <w:kern w:val="24"/>
          <w:sz w:val="22"/>
          <w:szCs w:val="22"/>
          <w:u w:val="none"/>
        </w:rPr>
        <w:t xml:space="preserve">seeds by visiting  the following </w:t>
      </w:r>
      <w:r w:rsidR="002112A3">
        <w:rPr>
          <w:rStyle w:val="Hyperlink"/>
          <w:rFonts w:asciiTheme="minorHAnsi" w:eastAsiaTheme="minorEastAsia" w:hAnsiTheme="minorHAnsi" w:cstheme="minorHAnsi"/>
          <w:color w:val="0070C0"/>
          <w:kern w:val="24"/>
          <w:sz w:val="22"/>
          <w:szCs w:val="22"/>
          <w:u w:val="none"/>
        </w:rPr>
        <w:t xml:space="preserve">web </w:t>
      </w:r>
      <w:r w:rsidRPr="00AC405E">
        <w:rPr>
          <w:rStyle w:val="Hyperlink"/>
          <w:rFonts w:asciiTheme="minorHAnsi" w:eastAsiaTheme="minorEastAsia" w:hAnsiTheme="minorHAnsi" w:cstheme="minorHAnsi"/>
          <w:color w:val="0070C0"/>
          <w:kern w:val="24"/>
          <w:sz w:val="22"/>
          <w:szCs w:val="22"/>
          <w:u w:val="none"/>
        </w:rPr>
        <w:t xml:space="preserve">address. </w:t>
      </w:r>
    </w:p>
    <w:p w:rsidR="0058464F" w:rsidRPr="00AC405E" w:rsidRDefault="0058464F" w:rsidP="005257B6">
      <w:pPr>
        <w:pStyle w:val="NormalWeb"/>
        <w:spacing w:before="0" w:beforeAutospacing="0" w:after="0" w:afterAutospacing="0"/>
        <w:jc w:val="center"/>
        <w:rPr>
          <w:rStyle w:val="Hyperlink"/>
          <w:rFonts w:asciiTheme="minorHAnsi" w:eastAsiaTheme="minorEastAsia" w:hAnsiTheme="minorHAnsi" w:cstheme="minorHAnsi"/>
          <w:color w:val="0070C0"/>
          <w:kern w:val="24"/>
          <w:sz w:val="22"/>
          <w:szCs w:val="22"/>
          <w:u w:val="none"/>
        </w:rPr>
      </w:pPr>
      <w:r w:rsidRPr="00AC405E">
        <w:rPr>
          <w:rStyle w:val="Hyperlink"/>
          <w:rFonts w:asciiTheme="minorHAnsi" w:eastAsiaTheme="minorEastAsia" w:hAnsiTheme="minorHAnsi" w:cstheme="minorHAnsi"/>
          <w:color w:val="0070C0"/>
          <w:kern w:val="24"/>
          <w:sz w:val="22"/>
          <w:szCs w:val="22"/>
          <w:u w:val="none"/>
        </w:rPr>
        <w:t xml:space="preserve">When the child goes on for the first time the programme will assess their starting point. </w:t>
      </w:r>
    </w:p>
    <w:p w:rsidR="0058464F" w:rsidRPr="00AC405E" w:rsidRDefault="0058464F"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6A65B9" w:rsidRPr="00AC405E" w:rsidRDefault="0058464F"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hyperlink r:id="rId11" w:history="1">
        <w:r w:rsidRPr="00AC405E">
          <w:rPr>
            <w:rStyle w:val="Hyperlink"/>
            <w:rFonts w:asciiTheme="minorHAnsi" w:eastAsiaTheme="minorEastAsia" w:hAnsiTheme="minorHAnsi" w:cstheme="minorHAnsi"/>
            <w:color w:val="0070C0"/>
            <w:kern w:val="24"/>
            <w:sz w:val="22"/>
            <w:szCs w:val="22"/>
          </w:rPr>
          <w:t>https://readingeggs.co.uk/</w:t>
        </w:r>
      </w:hyperlink>
    </w:p>
    <w:p w:rsidR="0058464F" w:rsidRPr="00AC405E" w:rsidRDefault="0058464F"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5257B6" w:rsidRPr="00AC405E" w:rsidRDefault="005257B6" w:rsidP="0058464F">
      <w:pPr>
        <w:pStyle w:val="NormalWeb"/>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Read and listen to stories from different places around the world.</w:t>
      </w:r>
      <w:r w:rsidR="006A65B9" w:rsidRPr="00AC405E">
        <w:rPr>
          <w:rFonts w:asciiTheme="minorHAnsi" w:eastAsiaTheme="minorEastAsia" w:hAnsiTheme="minorHAnsi" w:cstheme="minorHAnsi"/>
          <w:color w:val="0070C0"/>
          <w:kern w:val="24"/>
          <w:sz w:val="22"/>
          <w:szCs w:val="22"/>
        </w:rPr>
        <w:t xml:space="preserve"> Just a few suggestions here. You can listen to them on you tube if you wish:</w:t>
      </w:r>
    </w:p>
    <w:p w:rsidR="005257B6" w:rsidRPr="00AC405E" w:rsidRDefault="005257B6" w:rsidP="00390CCA">
      <w:pPr>
        <w:pStyle w:val="NormalWeb"/>
        <w:numPr>
          <w:ilvl w:val="0"/>
          <w:numId w:val="2"/>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We’re going on a Lion Hunt</w:t>
      </w:r>
      <w:r w:rsidR="00390CCA" w:rsidRPr="00AC405E">
        <w:rPr>
          <w:rFonts w:asciiTheme="minorHAnsi" w:eastAsiaTheme="minorEastAsia" w:hAnsiTheme="minorHAnsi" w:cstheme="minorHAnsi"/>
          <w:color w:val="0070C0"/>
          <w:kern w:val="24"/>
          <w:sz w:val="22"/>
          <w:szCs w:val="22"/>
        </w:rPr>
        <w:t xml:space="preserve">- </w:t>
      </w:r>
    </w:p>
    <w:p w:rsidR="005257B6" w:rsidRPr="00AC405E" w:rsidRDefault="00390CCA" w:rsidP="00390CCA">
      <w:pPr>
        <w:pStyle w:val="NormalWeb"/>
        <w:numPr>
          <w:ilvl w:val="0"/>
          <w:numId w:val="2"/>
        </w:numPr>
        <w:spacing w:before="0" w:beforeAutospacing="0" w:after="0" w:afterAutospacing="0"/>
        <w:jc w:val="center"/>
        <w:rPr>
          <w:rFonts w:asciiTheme="minorHAnsi" w:eastAsiaTheme="minorEastAsia" w:hAnsiTheme="minorHAnsi" w:cstheme="minorHAnsi"/>
          <w:color w:val="0070C0"/>
          <w:kern w:val="24"/>
          <w:sz w:val="22"/>
          <w:szCs w:val="22"/>
        </w:rPr>
      </w:pPr>
      <w:proofErr w:type="spellStart"/>
      <w:r w:rsidRPr="00AC405E">
        <w:rPr>
          <w:rFonts w:asciiTheme="minorHAnsi" w:eastAsiaTheme="minorEastAsia" w:hAnsiTheme="minorHAnsi" w:cstheme="minorHAnsi"/>
          <w:color w:val="0070C0"/>
          <w:kern w:val="24"/>
          <w:sz w:val="22"/>
          <w:szCs w:val="22"/>
        </w:rPr>
        <w:t>Handa</w:t>
      </w:r>
      <w:r w:rsidR="005257B6" w:rsidRPr="00AC405E">
        <w:rPr>
          <w:rFonts w:asciiTheme="minorHAnsi" w:eastAsiaTheme="minorEastAsia" w:hAnsiTheme="minorHAnsi" w:cstheme="minorHAnsi"/>
          <w:color w:val="0070C0"/>
          <w:kern w:val="24"/>
          <w:sz w:val="22"/>
          <w:szCs w:val="22"/>
        </w:rPr>
        <w:t>’s</w:t>
      </w:r>
      <w:proofErr w:type="spellEnd"/>
      <w:r w:rsidR="005257B6" w:rsidRPr="00AC405E">
        <w:rPr>
          <w:rFonts w:asciiTheme="minorHAnsi" w:eastAsiaTheme="minorEastAsia" w:hAnsiTheme="minorHAnsi" w:cstheme="minorHAnsi"/>
          <w:color w:val="0070C0"/>
          <w:kern w:val="24"/>
          <w:sz w:val="22"/>
          <w:szCs w:val="22"/>
        </w:rPr>
        <w:t xml:space="preserve"> surprise</w:t>
      </w:r>
      <w:r w:rsidRPr="00AC405E">
        <w:rPr>
          <w:rFonts w:asciiTheme="minorHAnsi" w:eastAsiaTheme="minorEastAsia" w:hAnsiTheme="minorHAnsi" w:cstheme="minorHAnsi"/>
          <w:color w:val="0070C0"/>
          <w:kern w:val="24"/>
          <w:sz w:val="22"/>
          <w:szCs w:val="22"/>
        </w:rPr>
        <w:t>- Eileen Browne</w:t>
      </w:r>
    </w:p>
    <w:p w:rsidR="00390CCA" w:rsidRPr="00AC405E" w:rsidRDefault="00390CCA" w:rsidP="00390CCA">
      <w:pPr>
        <w:pStyle w:val="NormalWeb"/>
        <w:numPr>
          <w:ilvl w:val="0"/>
          <w:numId w:val="2"/>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 xml:space="preserve">Anansi and the Pot of Beans- </w:t>
      </w:r>
    </w:p>
    <w:p w:rsidR="00390CCA" w:rsidRPr="00AC405E" w:rsidRDefault="00390CCA" w:rsidP="00390CCA">
      <w:pPr>
        <w:pStyle w:val="NormalWeb"/>
        <w:numPr>
          <w:ilvl w:val="0"/>
          <w:numId w:val="2"/>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 xml:space="preserve">Gregory Cool- Caroline </w:t>
      </w:r>
      <w:proofErr w:type="spellStart"/>
      <w:r w:rsidRPr="00AC405E">
        <w:rPr>
          <w:rFonts w:asciiTheme="minorHAnsi" w:eastAsiaTheme="minorEastAsia" w:hAnsiTheme="minorHAnsi" w:cstheme="minorHAnsi"/>
          <w:color w:val="0070C0"/>
          <w:kern w:val="24"/>
          <w:sz w:val="22"/>
          <w:szCs w:val="22"/>
        </w:rPr>
        <w:t>Binch</w:t>
      </w:r>
      <w:proofErr w:type="spellEnd"/>
    </w:p>
    <w:p w:rsidR="00390CCA" w:rsidRPr="00AC405E" w:rsidRDefault="00390CCA" w:rsidP="00390CCA">
      <w:pPr>
        <w:pStyle w:val="NormalWeb"/>
        <w:numPr>
          <w:ilvl w:val="0"/>
          <w:numId w:val="2"/>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The Story Thief- Andrew Peters</w:t>
      </w:r>
    </w:p>
    <w:p w:rsidR="00390CCA" w:rsidRPr="00AC405E" w:rsidRDefault="00390CCA" w:rsidP="00390CCA">
      <w:pPr>
        <w:pStyle w:val="NormalWeb"/>
        <w:numPr>
          <w:ilvl w:val="0"/>
          <w:numId w:val="2"/>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 xml:space="preserve">Granny Ting </w:t>
      </w:r>
      <w:proofErr w:type="spellStart"/>
      <w:r w:rsidRPr="00AC405E">
        <w:rPr>
          <w:rFonts w:asciiTheme="minorHAnsi" w:eastAsiaTheme="minorEastAsia" w:hAnsiTheme="minorHAnsi" w:cstheme="minorHAnsi"/>
          <w:color w:val="0070C0"/>
          <w:kern w:val="24"/>
          <w:sz w:val="22"/>
          <w:szCs w:val="22"/>
        </w:rPr>
        <w:t>Ting</w:t>
      </w:r>
      <w:proofErr w:type="spellEnd"/>
      <w:r w:rsidRPr="00AC405E">
        <w:rPr>
          <w:rFonts w:asciiTheme="minorHAnsi" w:eastAsiaTheme="minorEastAsia" w:hAnsiTheme="minorHAnsi" w:cstheme="minorHAnsi"/>
          <w:color w:val="0070C0"/>
          <w:kern w:val="24"/>
          <w:sz w:val="22"/>
          <w:szCs w:val="22"/>
        </w:rPr>
        <w:t>- Patrice Lawrence</w:t>
      </w:r>
    </w:p>
    <w:p w:rsidR="005257B6" w:rsidRPr="00AC405E" w:rsidRDefault="005257B6"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5257B6" w:rsidRPr="00AC405E" w:rsidRDefault="005257B6"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5257B6" w:rsidRPr="00AC405E" w:rsidRDefault="005257B6"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Li</w:t>
      </w:r>
      <w:r w:rsidR="002112A3">
        <w:rPr>
          <w:rFonts w:asciiTheme="minorHAnsi" w:eastAsiaTheme="minorEastAsia" w:hAnsiTheme="minorHAnsi" w:cstheme="minorHAnsi"/>
          <w:color w:val="0070C0"/>
          <w:kern w:val="24"/>
          <w:sz w:val="22"/>
          <w:szCs w:val="22"/>
        </w:rPr>
        <w:t>sten to these stories on the BBC</w:t>
      </w:r>
      <w:r w:rsidRPr="00AC405E">
        <w:rPr>
          <w:rFonts w:asciiTheme="minorHAnsi" w:eastAsiaTheme="minorEastAsia" w:hAnsiTheme="minorHAnsi" w:cstheme="minorHAnsi"/>
          <w:color w:val="0070C0"/>
          <w:kern w:val="24"/>
          <w:sz w:val="22"/>
          <w:szCs w:val="22"/>
        </w:rPr>
        <w:t xml:space="preserve"> website. Can you find the countries on the map? </w:t>
      </w:r>
    </w:p>
    <w:p w:rsidR="006A65B9" w:rsidRPr="00AC405E" w:rsidRDefault="006A65B9"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5257B6" w:rsidRPr="00AC405E" w:rsidRDefault="00AC3409"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hyperlink r:id="rId12" w:history="1">
        <w:r w:rsidR="005257B6" w:rsidRPr="00AC405E">
          <w:rPr>
            <w:rStyle w:val="Hyperlink"/>
            <w:rFonts w:asciiTheme="minorHAnsi" w:eastAsiaTheme="minorEastAsia" w:hAnsiTheme="minorHAnsi" w:cstheme="minorHAnsi"/>
            <w:color w:val="0070C0"/>
            <w:kern w:val="24"/>
            <w:sz w:val="22"/>
            <w:szCs w:val="22"/>
          </w:rPr>
          <w:t>https://www.bbc.co.uk/teach/class-clips-video/english-ks1-tales-from-around-the-world/zmybnrd</w:t>
        </w:r>
      </w:hyperlink>
    </w:p>
    <w:p w:rsidR="005257B6" w:rsidRPr="00AC405E" w:rsidRDefault="005257B6" w:rsidP="005257B6">
      <w:pPr>
        <w:pStyle w:val="NormalWeb"/>
        <w:spacing w:before="0" w:beforeAutospacing="0" w:after="0" w:afterAutospacing="0"/>
        <w:jc w:val="center"/>
        <w:rPr>
          <w:rFonts w:asciiTheme="minorHAnsi" w:hAnsiTheme="minorHAnsi" w:cstheme="minorHAnsi"/>
          <w:color w:val="0070C0"/>
        </w:rPr>
      </w:pPr>
    </w:p>
    <w:p w:rsidR="005257B6" w:rsidRPr="00AC405E" w:rsidRDefault="005257B6" w:rsidP="005257B6">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5257B6" w:rsidRPr="00AC405E" w:rsidRDefault="005257B6"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 xml:space="preserve">Which story is your favourite and why? </w:t>
      </w:r>
    </w:p>
    <w:p w:rsidR="005257B6" w:rsidRPr="00AC405E" w:rsidRDefault="005257B6"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Record yourself reading part of the book</w:t>
      </w:r>
    </w:p>
    <w:p w:rsidR="005257B6" w:rsidRPr="00AC405E" w:rsidRDefault="005257B6"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Act out your favourite part</w:t>
      </w:r>
    </w:p>
    <w:p w:rsidR="005257B6" w:rsidRPr="00AC405E" w:rsidRDefault="00AC405E"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Pr>
          <w:rFonts w:asciiTheme="minorHAnsi" w:eastAsiaTheme="minorEastAsia" w:hAnsiTheme="minorHAnsi" w:cstheme="minorHAnsi"/>
          <w:color w:val="0070C0"/>
          <w:kern w:val="24"/>
          <w:sz w:val="22"/>
          <w:szCs w:val="22"/>
        </w:rPr>
        <w:t>Write a list of questions tha</w:t>
      </w:r>
      <w:r w:rsidR="005257B6" w:rsidRPr="00AC405E">
        <w:rPr>
          <w:rFonts w:asciiTheme="minorHAnsi" w:eastAsiaTheme="minorEastAsia" w:hAnsiTheme="minorHAnsi" w:cstheme="minorHAnsi"/>
          <w:color w:val="0070C0"/>
          <w:kern w:val="24"/>
          <w:sz w:val="22"/>
          <w:szCs w:val="22"/>
        </w:rPr>
        <w:t>t you would ask the character- ask a grown up or a sibling to be in the ‘hot seat’ or to ask you the questions in the ‘hot seat’</w:t>
      </w:r>
    </w:p>
    <w:p w:rsidR="005257B6" w:rsidRPr="00AC405E" w:rsidRDefault="005257B6"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Write a review of the book- see the link:</w:t>
      </w:r>
    </w:p>
    <w:p w:rsidR="005257B6" w:rsidRPr="00AC405E" w:rsidRDefault="005257B6"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lastRenderedPageBreak/>
        <w:t>Book review</w:t>
      </w:r>
    </w:p>
    <w:p w:rsidR="005257B6" w:rsidRPr="00AC405E" w:rsidRDefault="005257B6" w:rsidP="005257B6">
      <w:pPr>
        <w:pStyle w:val="NormalWeb"/>
        <w:numPr>
          <w:ilvl w:val="0"/>
          <w:numId w:val="1"/>
        </w:numPr>
        <w:spacing w:before="0" w:beforeAutospacing="0" w:after="0" w:afterAutospacing="0"/>
        <w:jc w:val="center"/>
        <w:rPr>
          <w:rFonts w:asciiTheme="minorHAnsi" w:eastAsiaTheme="minorEastAsia" w:hAnsiTheme="minorHAnsi" w:cstheme="minorHAnsi"/>
          <w:color w:val="0070C0"/>
          <w:kern w:val="24"/>
          <w:sz w:val="22"/>
          <w:szCs w:val="22"/>
        </w:rPr>
      </w:pPr>
      <w:r w:rsidRPr="00AC405E">
        <w:rPr>
          <w:rFonts w:asciiTheme="minorHAnsi" w:eastAsiaTheme="minorEastAsia" w:hAnsiTheme="minorHAnsi" w:cstheme="minorHAnsi"/>
          <w:color w:val="0070C0"/>
          <w:kern w:val="24"/>
          <w:sz w:val="22"/>
          <w:szCs w:val="22"/>
        </w:rPr>
        <w:t>Create an alternative ending to the story</w:t>
      </w:r>
    </w:p>
    <w:p w:rsidR="00E67073" w:rsidRPr="00AC405E" w:rsidRDefault="00E67073" w:rsidP="00E67073">
      <w:pPr>
        <w:pStyle w:val="NormalWeb"/>
        <w:spacing w:before="0" w:beforeAutospacing="0" w:after="0" w:afterAutospacing="0"/>
        <w:jc w:val="center"/>
        <w:rPr>
          <w:rFonts w:asciiTheme="minorHAnsi" w:eastAsiaTheme="minorEastAsia" w:hAnsiTheme="minorHAnsi" w:cstheme="minorHAnsi"/>
          <w:color w:val="0070C0"/>
          <w:kern w:val="24"/>
          <w:sz w:val="22"/>
          <w:szCs w:val="22"/>
        </w:rPr>
      </w:pPr>
    </w:p>
    <w:p w:rsidR="00E67073" w:rsidRPr="00AC405E" w:rsidRDefault="00E67073" w:rsidP="00E67073">
      <w:pPr>
        <w:pStyle w:val="NormalWeb"/>
        <w:spacing w:before="0" w:beforeAutospacing="0" w:after="0" w:afterAutospacing="0"/>
        <w:jc w:val="center"/>
        <w:rPr>
          <w:rFonts w:asciiTheme="minorHAnsi" w:eastAsiaTheme="minorEastAsia" w:hAnsiTheme="minorHAnsi" w:cstheme="minorHAnsi"/>
          <w:color w:val="00B050"/>
          <w:kern w:val="24"/>
          <w:sz w:val="22"/>
          <w:szCs w:val="22"/>
        </w:rPr>
      </w:pPr>
    </w:p>
    <w:p w:rsidR="00E67073" w:rsidRPr="003D15DC" w:rsidRDefault="00E67073" w:rsidP="00E67073">
      <w:pPr>
        <w:pStyle w:val="NormalWeb"/>
        <w:spacing w:before="0" w:beforeAutospacing="0" w:after="0" w:afterAutospacing="0"/>
        <w:jc w:val="center"/>
        <w:rPr>
          <w:rFonts w:asciiTheme="minorHAnsi" w:eastAsiaTheme="minorEastAsia" w:hAnsiTheme="minorHAnsi" w:cstheme="minorHAnsi"/>
          <w:color w:val="00B050"/>
          <w:kern w:val="24"/>
          <w:sz w:val="36"/>
          <w:szCs w:val="36"/>
          <w:u w:val="single"/>
        </w:rPr>
      </w:pPr>
      <w:r w:rsidRPr="003D15DC">
        <w:rPr>
          <w:rFonts w:asciiTheme="minorHAnsi" w:eastAsiaTheme="minorEastAsia" w:hAnsiTheme="minorHAnsi" w:cstheme="minorHAnsi"/>
          <w:color w:val="00B050"/>
          <w:kern w:val="24"/>
          <w:sz w:val="36"/>
          <w:szCs w:val="36"/>
          <w:u w:val="single"/>
        </w:rPr>
        <w:t>Writing Tasks:</w:t>
      </w:r>
    </w:p>
    <w:p w:rsidR="006A65B9" w:rsidRPr="00AC405E" w:rsidRDefault="006A65B9" w:rsidP="00E67073">
      <w:pPr>
        <w:pStyle w:val="NormalWeb"/>
        <w:spacing w:before="0" w:beforeAutospacing="0" w:after="0" w:afterAutospacing="0"/>
        <w:jc w:val="center"/>
        <w:rPr>
          <w:rFonts w:asciiTheme="minorHAnsi" w:eastAsiaTheme="minorEastAsia" w:hAnsiTheme="minorHAnsi" w:cstheme="minorHAnsi"/>
          <w:color w:val="00B050"/>
          <w:kern w:val="24"/>
          <w:sz w:val="22"/>
          <w:szCs w:val="22"/>
          <w:u w:val="single"/>
        </w:rPr>
      </w:pPr>
    </w:p>
    <w:p w:rsidR="00E67073" w:rsidRPr="00AC405E" w:rsidRDefault="00E67073" w:rsidP="00E67073">
      <w:pPr>
        <w:pStyle w:val="NormalWeb"/>
        <w:numPr>
          <w:ilvl w:val="0"/>
          <w:numId w:val="3"/>
        </w:numPr>
        <w:spacing w:before="0" w:beforeAutospacing="0" w:after="0" w:afterAutospacing="0"/>
        <w:jc w:val="center"/>
        <w:rPr>
          <w:rFonts w:asciiTheme="minorHAnsi" w:eastAsiaTheme="minorEastAsia" w:hAnsiTheme="minorHAnsi" w:cstheme="minorHAnsi"/>
          <w:color w:val="00B050"/>
          <w:kern w:val="24"/>
          <w:sz w:val="22"/>
          <w:szCs w:val="22"/>
        </w:rPr>
      </w:pPr>
      <w:r w:rsidRPr="00AC405E">
        <w:rPr>
          <w:rFonts w:asciiTheme="minorHAnsi" w:eastAsiaTheme="minorEastAsia" w:hAnsiTheme="minorHAnsi" w:cstheme="minorHAnsi"/>
          <w:color w:val="00B050"/>
          <w:kern w:val="24"/>
          <w:sz w:val="22"/>
          <w:szCs w:val="22"/>
        </w:rPr>
        <w:t xml:space="preserve">Describe the view from your window. Remember to use capital letters, finger spaces and full sentences. You need to make your description interesting by using expanded noun phrases </w:t>
      </w:r>
      <w:r w:rsidR="006A65B9" w:rsidRPr="00AC405E">
        <w:rPr>
          <w:rFonts w:asciiTheme="minorHAnsi" w:eastAsiaTheme="minorEastAsia" w:hAnsiTheme="minorHAnsi" w:cstheme="minorHAnsi"/>
          <w:color w:val="00B050"/>
          <w:kern w:val="24"/>
          <w:sz w:val="22"/>
          <w:szCs w:val="22"/>
        </w:rPr>
        <w:t>(adjectives</w:t>
      </w:r>
      <w:r w:rsidRPr="00AC405E">
        <w:rPr>
          <w:rFonts w:asciiTheme="minorHAnsi" w:eastAsiaTheme="minorEastAsia" w:hAnsiTheme="minorHAnsi" w:cstheme="minorHAnsi"/>
          <w:color w:val="00B050"/>
          <w:kern w:val="24"/>
          <w:sz w:val="22"/>
          <w:szCs w:val="22"/>
        </w:rPr>
        <w:t xml:space="preserve"> to describe the noun</w:t>
      </w:r>
      <w:r w:rsidR="003D15DC" w:rsidRPr="00AC405E">
        <w:rPr>
          <w:rFonts w:asciiTheme="minorHAnsi" w:eastAsiaTheme="minorEastAsia" w:hAnsiTheme="minorHAnsi" w:cstheme="minorHAnsi"/>
          <w:color w:val="00B050"/>
          <w:kern w:val="24"/>
          <w:sz w:val="22"/>
          <w:szCs w:val="22"/>
        </w:rPr>
        <w:t>) Don’t</w:t>
      </w:r>
      <w:r w:rsidRPr="00AC405E">
        <w:rPr>
          <w:rFonts w:asciiTheme="minorHAnsi" w:eastAsiaTheme="minorEastAsia" w:hAnsiTheme="minorHAnsi" w:cstheme="minorHAnsi"/>
          <w:color w:val="00B050"/>
          <w:kern w:val="24"/>
          <w:sz w:val="22"/>
          <w:szCs w:val="22"/>
        </w:rPr>
        <w:t xml:space="preserve"> forget a comma between adjectives!</w:t>
      </w:r>
    </w:p>
    <w:p w:rsidR="00E67073" w:rsidRPr="00AC405E" w:rsidRDefault="00E67073" w:rsidP="00E67073">
      <w:pPr>
        <w:pStyle w:val="NormalWeb"/>
        <w:spacing w:before="0" w:beforeAutospacing="0" w:after="0" w:afterAutospacing="0"/>
        <w:jc w:val="center"/>
        <w:rPr>
          <w:rFonts w:asciiTheme="minorHAnsi" w:eastAsiaTheme="minorEastAsia" w:hAnsiTheme="minorHAnsi" w:cstheme="minorHAnsi"/>
          <w:color w:val="00B050"/>
          <w:kern w:val="24"/>
          <w:sz w:val="22"/>
          <w:szCs w:val="22"/>
        </w:rPr>
      </w:pPr>
    </w:p>
    <w:p w:rsidR="00E67073" w:rsidRPr="00AC405E" w:rsidRDefault="00E67073" w:rsidP="00E67073">
      <w:pPr>
        <w:pStyle w:val="NormalWeb"/>
        <w:numPr>
          <w:ilvl w:val="0"/>
          <w:numId w:val="3"/>
        </w:numPr>
        <w:spacing w:before="0" w:beforeAutospacing="0" w:after="0" w:afterAutospacing="0"/>
        <w:jc w:val="center"/>
        <w:rPr>
          <w:rFonts w:asciiTheme="minorHAnsi" w:eastAsiaTheme="minorEastAsia" w:hAnsiTheme="minorHAnsi" w:cstheme="minorHAnsi"/>
          <w:color w:val="00B050"/>
          <w:kern w:val="24"/>
          <w:sz w:val="22"/>
          <w:szCs w:val="22"/>
        </w:rPr>
      </w:pPr>
      <w:r w:rsidRPr="00AC405E">
        <w:rPr>
          <w:rFonts w:asciiTheme="minorHAnsi" w:eastAsiaTheme="minorEastAsia" w:hAnsiTheme="minorHAnsi" w:cstheme="minorHAnsi"/>
          <w:color w:val="00B050"/>
          <w:kern w:val="24"/>
          <w:sz w:val="22"/>
          <w:szCs w:val="22"/>
        </w:rPr>
        <w:t>Write a letter to me to tell me about what you have been doing. Remember to use the first person and write in the past tense. How will you begin and end your letter? Will you have any questions for me?</w:t>
      </w:r>
    </w:p>
    <w:p w:rsidR="00E67073" w:rsidRPr="00AC405E" w:rsidRDefault="00E67073" w:rsidP="00E67073">
      <w:pPr>
        <w:pStyle w:val="NormalWeb"/>
        <w:spacing w:before="0" w:beforeAutospacing="0" w:after="0" w:afterAutospacing="0"/>
        <w:jc w:val="center"/>
        <w:rPr>
          <w:rFonts w:asciiTheme="minorHAnsi" w:eastAsiaTheme="minorEastAsia" w:hAnsiTheme="minorHAnsi" w:cstheme="minorHAnsi"/>
          <w:color w:val="00B050"/>
          <w:kern w:val="24"/>
          <w:sz w:val="22"/>
          <w:szCs w:val="22"/>
        </w:rPr>
      </w:pPr>
    </w:p>
    <w:p w:rsidR="00E67073" w:rsidRPr="00AC405E" w:rsidRDefault="00E67073" w:rsidP="00E67073">
      <w:pPr>
        <w:pStyle w:val="NormalWeb"/>
        <w:numPr>
          <w:ilvl w:val="0"/>
          <w:numId w:val="3"/>
        </w:numPr>
        <w:spacing w:before="0" w:beforeAutospacing="0" w:after="0" w:afterAutospacing="0"/>
        <w:jc w:val="center"/>
        <w:rPr>
          <w:rFonts w:asciiTheme="minorHAnsi" w:eastAsiaTheme="minorEastAsia" w:hAnsiTheme="minorHAnsi" w:cstheme="minorHAnsi"/>
          <w:color w:val="00B050"/>
          <w:kern w:val="24"/>
          <w:sz w:val="22"/>
          <w:szCs w:val="22"/>
        </w:rPr>
      </w:pPr>
      <w:r w:rsidRPr="00AC405E">
        <w:rPr>
          <w:rFonts w:asciiTheme="minorHAnsi" w:eastAsiaTheme="minorEastAsia" w:hAnsiTheme="minorHAnsi" w:cstheme="minorHAnsi"/>
          <w:color w:val="00B050"/>
          <w:kern w:val="24"/>
          <w:sz w:val="22"/>
          <w:szCs w:val="22"/>
        </w:rPr>
        <w:t xml:space="preserve">Find an insect or mini- beast in your garden. Can you draw and label it? Find out all about it and create a fact file. You might also want to write some clues for another person to guess what it is you are describing. For example… 1. I </w:t>
      </w:r>
      <w:r w:rsidR="00217153" w:rsidRPr="00AC405E">
        <w:rPr>
          <w:rFonts w:asciiTheme="minorHAnsi" w:eastAsiaTheme="minorEastAsia" w:hAnsiTheme="minorHAnsi" w:cstheme="minorHAnsi"/>
          <w:color w:val="00B050"/>
          <w:kern w:val="24"/>
          <w:sz w:val="22"/>
          <w:szCs w:val="22"/>
        </w:rPr>
        <w:t>have 6 legs, 2. I am red and black 3. I can fly etc.</w:t>
      </w:r>
    </w:p>
    <w:p w:rsidR="00217153" w:rsidRPr="00AC405E" w:rsidRDefault="00217153" w:rsidP="00217153">
      <w:pPr>
        <w:pStyle w:val="ListParagraph"/>
        <w:rPr>
          <w:rFonts w:eastAsiaTheme="minorEastAsia" w:cstheme="minorHAnsi"/>
          <w:color w:val="00B050"/>
          <w:kern w:val="24"/>
        </w:rPr>
      </w:pPr>
    </w:p>
    <w:p w:rsidR="00217153" w:rsidRPr="00AC405E" w:rsidRDefault="00217153" w:rsidP="00E67073">
      <w:pPr>
        <w:pStyle w:val="NormalWeb"/>
        <w:numPr>
          <w:ilvl w:val="0"/>
          <w:numId w:val="3"/>
        </w:numPr>
        <w:spacing w:before="0" w:beforeAutospacing="0" w:after="0" w:afterAutospacing="0"/>
        <w:jc w:val="center"/>
        <w:rPr>
          <w:rFonts w:asciiTheme="minorHAnsi" w:eastAsiaTheme="minorEastAsia" w:hAnsiTheme="minorHAnsi" w:cstheme="minorHAnsi"/>
          <w:color w:val="00B050"/>
          <w:kern w:val="24"/>
          <w:sz w:val="22"/>
          <w:szCs w:val="22"/>
        </w:rPr>
      </w:pPr>
      <w:r w:rsidRPr="00AC405E">
        <w:rPr>
          <w:rFonts w:asciiTheme="minorHAnsi" w:eastAsiaTheme="minorEastAsia" w:hAnsiTheme="minorHAnsi" w:cstheme="minorHAnsi"/>
          <w:color w:val="00B050"/>
          <w:kern w:val="24"/>
          <w:sz w:val="22"/>
          <w:szCs w:val="22"/>
        </w:rPr>
        <w:t xml:space="preserve">Write a set of instructions on how to make something or carry out a task you have been learning- </w:t>
      </w:r>
      <w:proofErr w:type="spellStart"/>
      <w:r w:rsidRPr="00AC405E">
        <w:rPr>
          <w:rFonts w:asciiTheme="minorHAnsi" w:eastAsiaTheme="minorEastAsia" w:hAnsiTheme="minorHAnsi" w:cstheme="minorHAnsi"/>
          <w:color w:val="00B050"/>
          <w:kern w:val="24"/>
          <w:sz w:val="22"/>
          <w:szCs w:val="22"/>
        </w:rPr>
        <w:t>i.e</w:t>
      </w:r>
      <w:proofErr w:type="spellEnd"/>
      <w:r w:rsidRPr="00AC405E">
        <w:rPr>
          <w:rFonts w:asciiTheme="minorHAnsi" w:eastAsiaTheme="minorEastAsia" w:hAnsiTheme="minorHAnsi" w:cstheme="minorHAnsi"/>
          <w:color w:val="00B050"/>
          <w:kern w:val="24"/>
          <w:sz w:val="22"/>
          <w:szCs w:val="22"/>
        </w:rPr>
        <w:t xml:space="preserve"> washing up, cooking, changing your bed etc. Don’t fo</w:t>
      </w:r>
      <w:r w:rsidR="000D1F21" w:rsidRPr="00AC405E">
        <w:rPr>
          <w:rFonts w:asciiTheme="minorHAnsi" w:eastAsiaTheme="minorEastAsia" w:hAnsiTheme="minorHAnsi" w:cstheme="minorHAnsi"/>
          <w:color w:val="00B050"/>
          <w:kern w:val="24"/>
          <w:sz w:val="22"/>
          <w:szCs w:val="22"/>
        </w:rPr>
        <w:t xml:space="preserve">rget to use imperative (bossy) </w:t>
      </w:r>
      <w:r w:rsidRPr="00AC405E">
        <w:rPr>
          <w:rFonts w:asciiTheme="minorHAnsi" w:eastAsiaTheme="minorEastAsia" w:hAnsiTheme="minorHAnsi" w:cstheme="minorHAnsi"/>
          <w:color w:val="00B050"/>
          <w:kern w:val="24"/>
          <w:sz w:val="22"/>
          <w:szCs w:val="22"/>
        </w:rPr>
        <w:t xml:space="preserve">verbs and number the steps. Remember, pictures and diagrams can help to make instructions clearer. </w:t>
      </w:r>
    </w:p>
    <w:p w:rsidR="00217153" w:rsidRPr="00AC405E" w:rsidRDefault="00217153" w:rsidP="00217153">
      <w:pPr>
        <w:pStyle w:val="ListParagraph"/>
        <w:rPr>
          <w:rFonts w:eastAsiaTheme="minorEastAsia" w:cstheme="minorHAnsi"/>
          <w:color w:val="000000" w:themeColor="text1"/>
          <w:kern w:val="24"/>
        </w:rPr>
      </w:pPr>
    </w:p>
    <w:p w:rsidR="00217153" w:rsidRPr="003D15DC" w:rsidRDefault="006A65B9" w:rsidP="006A65B9">
      <w:pPr>
        <w:pStyle w:val="NormalWeb"/>
        <w:spacing w:before="0" w:beforeAutospacing="0" w:after="0" w:afterAutospacing="0"/>
        <w:jc w:val="center"/>
        <w:rPr>
          <w:rFonts w:asciiTheme="minorHAnsi" w:eastAsiaTheme="minorEastAsia" w:hAnsiTheme="minorHAnsi" w:cstheme="minorHAnsi"/>
          <w:color w:val="7030A0"/>
          <w:kern w:val="24"/>
          <w:sz w:val="36"/>
          <w:szCs w:val="36"/>
          <w:u w:val="single"/>
        </w:rPr>
      </w:pPr>
      <w:r w:rsidRPr="003D15DC">
        <w:rPr>
          <w:rFonts w:asciiTheme="minorHAnsi" w:eastAsiaTheme="minorEastAsia" w:hAnsiTheme="minorHAnsi" w:cstheme="minorHAnsi"/>
          <w:color w:val="7030A0"/>
          <w:kern w:val="24"/>
          <w:sz w:val="36"/>
          <w:szCs w:val="36"/>
          <w:u w:val="single"/>
        </w:rPr>
        <w:t>Maths</w:t>
      </w:r>
    </w:p>
    <w:p w:rsidR="006A65B9" w:rsidRPr="00AC405E" w:rsidRDefault="006A65B9" w:rsidP="006A65B9">
      <w:pPr>
        <w:pStyle w:val="NormalWeb"/>
        <w:spacing w:before="0" w:beforeAutospacing="0" w:after="0" w:afterAutospacing="0"/>
        <w:jc w:val="center"/>
        <w:rPr>
          <w:rFonts w:asciiTheme="minorHAnsi" w:eastAsiaTheme="minorEastAsia" w:hAnsiTheme="minorHAnsi" w:cstheme="minorHAnsi"/>
          <w:color w:val="7030A0"/>
          <w:kern w:val="24"/>
          <w:sz w:val="22"/>
          <w:szCs w:val="22"/>
          <w:u w:val="single"/>
        </w:rPr>
      </w:pPr>
    </w:p>
    <w:p w:rsidR="00D450FD" w:rsidRPr="00AC405E" w:rsidRDefault="00D450FD" w:rsidP="003C5D8E">
      <w:pPr>
        <w:pStyle w:val="NormalWeb"/>
        <w:spacing w:before="0" w:beforeAutospacing="0" w:after="0" w:afterAutospacing="0"/>
        <w:jc w:val="center"/>
        <w:rPr>
          <w:rFonts w:asciiTheme="minorHAnsi" w:eastAsiaTheme="minorEastAsia" w:hAnsiTheme="minorHAnsi" w:cstheme="minorHAnsi"/>
          <w:color w:val="7030A0"/>
          <w:kern w:val="24"/>
          <w:sz w:val="22"/>
          <w:szCs w:val="22"/>
        </w:rPr>
      </w:pPr>
      <w:r w:rsidRPr="00AC405E">
        <w:rPr>
          <w:rFonts w:asciiTheme="minorHAnsi" w:eastAsiaTheme="minorEastAsia" w:hAnsiTheme="minorHAnsi" w:cstheme="minorHAnsi"/>
          <w:color w:val="7030A0"/>
          <w:kern w:val="24"/>
          <w:sz w:val="22"/>
          <w:szCs w:val="22"/>
        </w:rPr>
        <w:t>I will send you additional tasks</w:t>
      </w:r>
      <w:r w:rsidR="00BD009D" w:rsidRPr="00AC405E">
        <w:rPr>
          <w:rFonts w:asciiTheme="minorHAnsi" w:eastAsiaTheme="minorEastAsia" w:hAnsiTheme="minorHAnsi" w:cstheme="minorHAnsi"/>
          <w:color w:val="7030A0"/>
          <w:kern w:val="24"/>
          <w:sz w:val="22"/>
          <w:szCs w:val="22"/>
        </w:rPr>
        <w:t xml:space="preserve"> via email</w:t>
      </w:r>
      <w:r w:rsidRPr="00AC405E">
        <w:rPr>
          <w:rFonts w:asciiTheme="minorHAnsi" w:eastAsiaTheme="minorEastAsia" w:hAnsiTheme="minorHAnsi" w:cstheme="minorHAnsi"/>
          <w:color w:val="7030A0"/>
          <w:kern w:val="24"/>
          <w:sz w:val="22"/>
          <w:szCs w:val="22"/>
        </w:rPr>
        <w:t xml:space="preserve"> for maths on a weekly basis this will be in </w:t>
      </w:r>
      <w:r w:rsidR="006A65B9" w:rsidRPr="00AC405E">
        <w:rPr>
          <w:rFonts w:asciiTheme="minorHAnsi" w:eastAsiaTheme="minorEastAsia" w:hAnsiTheme="minorHAnsi" w:cstheme="minorHAnsi"/>
          <w:color w:val="7030A0"/>
          <w:kern w:val="24"/>
          <w:sz w:val="22"/>
          <w:szCs w:val="22"/>
        </w:rPr>
        <w:t>addition to</w:t>
      </w:r>
      <w:r w:rsidRPr="00AC405E">
        <w:rPr>
          <w:rFonts w:asciiTheme="minorHAnsi" w:eastAsiaTheme="minorEastAsia" w:hAnsiTheme="minorHAnsi" w:cstheme="minorHAnsi"/>
          <w:color w:val="7030A0"/>
          <w:kern w:val="24"/>
          <w:sz w:val="22"/>
          <w:szCs w:val="22"/>
        </w:rPr>
        <w:t>:</w:t>
      </w:r>
    </w:p>
    <w:p w:rsidR="00D450FD" w:rsidRPr="00AC405E" w:rsidRDefault="006A65B9" w:rsidP="003C5D8E">
      <w:pPr>
        <w:pStyle w:val="NormalWeb"/>
        <w:numPr>
          <w:ilvl w:val="0"/>
          <w:numId w:val="4"/>
        </w:numPr>
        <w:spacing w:before="0" w:beforeAutospacing="0" w:after="0" w:afterAutospacing="0"/>
        <w:jc w:val="center"/>
        <w:rPr>
          <w:rFonts w:asciiTheme="minorHAnsi" w:eastAsiaTheme="minorEastAsia" w:hAnsiTheme="minorHAnsi" w:cstheme="minorHAnsi"/>
          <w:color w:val="7030A0"/>
          <w:kern w:val="24"/>
          <w:sz w:val="22"/>
          <w:szCs w:val="22"/>
        </w:rPr>
      </w:pPr>
      <w:r w:rsidRPr="00AC405E">
        <w:rPr>
          <w:rFonts w:asciiTheme="minorHAnsi" w:eastAsiaTheme="minorEastAsia" w:hAnsiTheme="minorHAnsi" w:cstheme="minorHAnsi"/>
          <w:color w:val="7030A0"/>
          <w:kern w:val="24"/>
          <w:sz w:val="22"/>
          <w:szCs w:val="22"/>
        </w:rPr>
        <w:t>M</w:t>
      </w:r>
      <w:r w:rsidR="00D450FD" w:rsidRPr="00AC405E">
        <w:rPr>
          <w:rFonts w:asciiTheme="minorHAnsi" w:eastAsiaTheme="minorEastAsia" w:hAnsiTheme="minorHAnsi" w:cstheme="minorHAnsi"/>
          <w:color w:val="7030A0"/>
          <w:kern w:val="24"/>
          <w:sz w:val="22"/>
          <w:szCs w:val="22"/>
        </w:rPr>
        <w:t>athletics</w:t>
      </w:r>
    </w:p>
    <w:p w:rsidR="006A65B9" w:rsidRPr="00AC405E" w:rsidRDefault="00D450FD" w:rsidP="003C5D8E">
      <w:pPr>
        <w:pStyle w:val="NormalWeb"/>
        <w:numPr>
          <w:ilvl w:val="0"/>
          <w:numId w:val="4"/>
        </w:numPr>
        <w:spacing w:before="0" w:beforeAutospacing="0" w:after="0" w:afterAutospacing="0"/>
        <w:jc w:val="center"/>
        <w:rPr>
          <w:rFonts w:asciiTheme="minorHAnsi" w:eastAsiaTheme="minorEastAsia" w:hAnsiTheme="minorHAnsi" w:cstheme="minorHAnsi"/>
          <w:color w:val="7030A0"/>
          <w:kern w:val="24"/>
          <w:sz w:val="22"/>
          <w:szCs w:val="22"/>
        </w:rPr>
      </w:pPr>
      <w:r w:rsidRPr="00AC405E">
        <w:rPr>
          <w:rFonts w:asciiTheme="minorHAnsi" w:eastAsiaTheme="minorEastAsia" w:hAnsiTheme="minorHAnsi" w:cstheme="minorHAnsi"/>
          <w:color w:val="7030A0"/>
          <w:kern w:val="24"/>
          <w:sz w:val="22"/>
          <w:szCs w:val="22"/>
        </w:rPr>
        <w:t>P</w:t>
      </w:r>
      <w:r w:rsidR="006A65B9" w:rsidRPr="00AC405E">
        <w:rPr>
          <w:rFonts w:asciiTheme="minorHAnsi" w:eastAsiaTheme="minorEastAsia" w:hAnsiTheme="minorHAnsi" w:cstheme="minorHAnsi"/>
          <w:color w:val="7030A0"/>
          <w:kern w:val="24"/>
          <w:sz w:val="22"/>
          <w:szCs w:val="22"/>
        </w:rPr>
        <w:t>urple mash</w:t>
      </w:r>
    </w:p>
    <w:p w:rsidR="00D450FD" w:rsidRPr="00AC405E" w:rsidRDefault="00D450FD" w:rsidP="003C5D8E">
      <w:pPr>
        <w:pStyle w:val="NormalWeb"/>
        <w:numPr>
          <w:ilvl w:val="0"/>
          <w:numId w:val="4"/>
        </w:numPr>
        <w:spacing w:before="0" w:beforeAutospacing="0" w:after="0" w:afterAutospacing="0"/>
        <w:jc w:val="center"/>
        <w:rPr>
          <w:rFonts w:asciiTheme="minorHAnsi" w:eastAsiaTheme="minorEastAsia" w:hAnsiTheme="minorHAnsi" w:cstheme="minorHAnsi"/>
          <w:color w:val="7030A0"/>
          <w:kern w:val="24"/>
          <w:sz w:val="22"/>
          <w:szCs w:val="22"/>
        </w:rPr>
      </w:pPr>
      <w:r w:rsidRPr="00AC405E">
        <w:rPr>
          <w:rFonts w:asciiTheme="minorHAnsi" w:eastAsiaTheme="minorEastAsia" w:hAnsiTheme="minorHAnsi" w:cstheme="minorHAnsi"/>
          <w:color w:val="7030A0"/>
          <w:kern w:val="24"/>
          <w:sz w:val="22"/>
          <w:szCs w:val="22"/>
        </w:rPr>
        <w:t>School photocopied books</w:t>
      </w:r>
      <w:r w:rsidR="000D1F21" w:rsidRPr="00AC405E">
        <w:rPr>
          <w:rFonts w:asciiTheme="minorHAnsi" w:eastAsiaTheme="minorEastAsia" w:hAnsiTheme="minorHAnsi" w:cstheme="minorHAnsi"/>
          <w:color w:val="7030A0"/>
          <w:kern w:val="24"/>
          <w:sz w:val="22"/>
          <w:szCs w:val="22"/>
        </w:rPr>
        <w:t>- Year 2 SATs books should be completed by June</w:t>
      </w:r>
    </w:p>
    <w:p w:rsidR="0058464F" w:rsidRPr="00AC405E" w:rsidRDefault="0058464F" w:rsidP="0058464F">
      <w:pPr>
        <w:pStyle w:val="NormalWeb"/>
        <w:spacing w:before="0" w:beforeAutospacing="0" w:after="0" w:afterAutospacing="0"/>
        <w:jc w:val="center"/>
        <w:rPr>
          <w:rFonts w:asciiTheme="minorHAnsi" w:eastAsiaTheme="minorEastAsia" w:hAnsiTheme="minorHAnsi" w:cstheme="minorHAnsi"/>
          <w:color w:val="7030A0"/>
          <w:kern w:val="24"/>
          <w:sz w:val="22"/>
          <w:szCs w:val="22"/>
        </w:rPr>
      </w:pPr>
    </w:p>
    <w:p w:rsidR="0058464F" w:rsidRPr="002112A3" w:rsidRDefault="0058464F" w:rsidP="0058464F">
      <w:pPr>
        <w:pStyle w:val="NormalWeb"/>
        <w:numPr>
          <w:ilvl w:val="0"/>
          <w:numId w:val="8"/>
        </w:numPr>
        <w:spacing w:after="0"/>
        <w:jc w:val="center"/>
        <w:rPr>
          <w:rFonts w:asciiTheme="minorHAnsi" w:eastAsiaTheme="minorEastAsia" w:hAnsiTheme="minorHAnsi" w:cstheme="minorHAnsi"/>
          <w:color w:val="7030A0"/>
          <w:kern w:val="24"/>
          <w:sz w:val="22"/>
          <w:szCs w:val="22"/>
        </w:rPr>
      </w:pPr>
      <w:r w:rsidRPr="00AC405E">
        <w:rPr>
          <w:rFonts w:asciiTheme="minorHAnsi" w:eastAsiaTheme="minorEastAsia" w:hAnsiTheme="minorHAnsi" w:cstheme="minorHAnsi"/>
          <w:color w:val="7030A0"/>
          <w:kern w:val="24"/>
          <w:sz w:val="22"/>
          <w:szCs w:val="22"/>
        </w:rPr>
        <w:t>You may also wish to try White Rose Maths</w:t>
      </w:r>
      <w:r w:rsidRPr="00AC405E">
        <w:rPr>
          <w:rFonts w:asciiTheme="minorHAnsi" w:eastAsiaTheme="minorEastAsia" w:hAnsiTheme="minorHAnsi" w:cstheme="minorHAnsi"/>
          <w:color w:val="7030A0"/>
          <w:kern w:val="24"/>
        </w:rPr>
        <w:t xml:space="preserve">.  </w:t>
      </w:r>
      <w:r w:rsidRPr="002112A3">
        <w:rPr>
          <w:rFonts w:asciiTheme="minorHAnsi" w:eastAsiaTheme="minorEastAsia" w:hAnsiTheme="minorHAnsi" w:cstheme="minorHAnsi"/>
          <w:color w:val="7030A0"/>
          <w:kern w:val="24"/>
          <w:sz w:val="22"/>
          <w:szCs w:val="22"/>
        </w:rPr>
        <w:t>They have a daily Maths lesson lasting for about 20-30 minutes.  These run daily, and if pupils log in from 10-11am, there is also online help available during the hour.  There is a video to accompany each lesson, which parents can watch before to get an understanding of what is being taught, or pupils and parents can watch together prior to doing the lesson. Answers are also provided on the site. The website can be found at:-</w:t>
      </w:r>
    </w:p>
    <w:p w:rsidR="0058464F" w:rsidRPr="00AC405E" w:rsidRDefault="0058464F" w:rsidP="002112A3">
      <w:pPr>
        <w:pStyle w:val="NormalWeb"/>
        <w:spacing w:after="0"/>
        <w:jc w:val="center"/>
        <w:rPr>
          <w:rFonts w:eastAsiaTheme="minorEastAsia" w:hAnsi="Calibri"/>
          <w:color w:val="7030A0"/>
          <w:kern w:val="24"/>
        </w:rPr>
      </w:pPr>
      <w:hyperlink r:id="rId13" w:history="1">
        <w:r w:rsidRPr="00AC405E">
          <w:rPr>
            <w:rStyle w:val="Hyperlink"/>
            <w:rFonts w:eastAsiaTheme="minorEastAsia" w:hAnsi="Calibri"/>
            <w:color w:val="7030A0"/>
            <w:kern w:val="24"/>
          </w:rPr>
          <w:t>https://whiterosemaths.com/homelearning/year-1/</w:t>
        </w:r>
      </w:hyperlink>
    </w:p>
    <w:p w:rsidR="0058464F" w:rsidRPr="00AC405E" w:rsidRDefault="0058464F" w:rsidP="0058464F">
      <w:pPr>
        <w:pStyle w:val="NormalWeb"/>
        <w:spacing w:before="0" w:beforeAutospacing="0" w:after="0" w:afterAutospacing="0"/>
        <w:jc w:val="center"/>
        <w:rPr>
          <w:rFonts w:asciiTheme="minorHAnsi" w:eastAsiaTheme="minorEastAsia" w:hAnsi="Calibri" w:cstheme="minorBidi"/>
          <w:color w:val="7030A0"/>
          <w:kern w:val="24"/>
          <w:sz w:val="22"/>
          <w:szCs w:val="22"/>
        </w:rPr>
      </w:pPr>
      <w:hyperlink r:id="rId14" w:history="1">
        <w:r w:rsidRPr="00AC405E">
          <w:rPr>
            <w:rStyle w:val="Hyperlink"/>
            <w:rFonts w:asciiTheme="minorHAnsi" w:eastAsiaTheme="minorEastAsia" w:hAnsi="Calibri" w:cstheme="minorBidi"/>
            <w:color w:val="7030A0"/>
            <w:kern w:val="24"/>
            <w:sz w:val="22"/>
            <w:szCs w:val="22"/>
          </w:rPr>
          <w:t>https://whiterosemaths.com/homelearning/year-2/</w:t>
        </w:r>
      </w:hyperlink>
    </w:p>
    <w:p w:rsidR="0058464F" w:rsidRPr="00AC405E" w:rsidRDefault="0058464F" w:rsidP="0058464F">
      <w:pPr>
        <w:pStyle w:val="NormalWeb"/>
        <w:spacing w:before="0" w:beforeAutospacing="0" w:after="0" w:afterAutospacing="0"/>
        <w:jc w:val="center"/>
        <w:rPr>
          <w:rFonts w:asciiTheme="minorHAnsi" w:eastAsiaTheme="minorEastAsia" w:hAnsi="Calibri" w:cstheme="minorBidi"/>
          <w:color w:val="7030A0"/>
          <w:kern w:val="24"/>
          <w:sz w:val="22"/>
          <w:szCs w:val="22"/>
        </w:rPr>
      </w:pPr>
    </w:p>
    <w:p w:rsidR="00D450FD" w:rsidRPr="00AC405E" w:rsidRDefault="00D450FD" w:rsidP="00D450FD">
      <w:pPr>
        <w:pStyle w:val="NormalWeb"/>
        <w:spacing w:before="0" w:beforeAutospacing="0" w:after="0" w:afterAutospacing="0"/>
        <w:jc w:val="center"/>
        <w:rPr>
          <w:rFonts w:asciiTheme="minorHAnsi" w:eastAsiaTheme="minorEastAsia" w:hAnsi="Calibri" w:cstheme="minorBidi"/>
          <w:color w:val="7030A0"/>
          <w:kern w:val="24"/>
          <w:sz w:val="22"/>
          <w:szCs w:val="22"/>
          <w:u w:val="single"/>
        </w:rPr>
      </w:pPr>
    </w:p>
    <w:p w:rsidR="00D450FD" w:rsidRPr="002112A3" w:rsidRDefault="00D450FD" w:rsidP="003C5D8E">
      <w:pPr>
        <w:pStyle w:val="NormalWeb"/>
        <w:spacing w:before="0" w:beforeAutospacing="0" w:after="0" w:afterAutospacing="0"/>
        <w:jc w:val="center"/>
        <w:rPr>
          <w:rFonts w:asciiTheme="minorHAnsi" w:eastAsiaTheme="minorEastAsia" w:hAnsi="Calibri" w:cstheme="minorBidi"/>
          <w:color w:val="7030A0"/>
          <w:kern w:val="24"/>
          <w:sz w:val="28"/>
          <w:szCs w:val="28"/>
          <w:u w:val="single"/>
        </w:rPr>
      </w:pPr>
      <w:r w:rsidRPr="002112A3">
        <w:rPr>
          <w:rFonts w:asciiTheme="minorHAnsi" w:eastAsiaTheme="minorEastAsia" w:hAnsi="Calibri" w:cstheme="minorBidi"/>
          <w:color w:val="7030A0"/>
          <w:kern w:val="24"/>
          <w:sz w:val="28"/>
          <w:szCs w:val="28"/>
          <w:u w:val="single"/>
        </w:rPr>
        <w:t>The weekly topics for the next three weeks are:</w:t>
      </w:r>
    </w:p>
    <w:p w:rsidR="00D450FD" w:rsidRPr="002112A3" w:rsidRDefault="00D450FD" w:rsidP="00D450FD">
      <w:pPr>
        <w:pStyle w:val="NormalWeb"/>
        <w:spacing w:before="0" w:beforeAutospacing="0" w:after="0" w:afterAutospacing="0"/>
        <w:jc w:val="center"/>
        <w:rPr>
          <w:rFonts w:asciiTheme="minorHAnsi" w:eastAsiaTheme="minorEastAsia" w:hAnsi="Calibri" w:cstheme="minorBidi"/>
          <w:color w:val="7030A0"/>
          <w:kern w:val="24"/>
          <w:sz w:val="28"/>
          <w:szCs w:val="28"/>
          <w:u w:val="single"/>
        </w:rPr>
      </w:pPr>
    </w:p>
    <w:p w:rsidR="00D450FD" w:rsidRPr="00AC405E" w:rsidRDefault="00BD009D" w:rsidP="00D450FD">
      <w:pPr>
        <w:pStyle w:val="NormalWeb"/>
        <w:spacing w:before="0" w:beforeAutospacing="0" w:after="0" w:afterAutospacing="0"/>
        <w:rPr>
          <w:rFonts w:asciiTheme="minorHAnsi" w:eastAsiaTheme="minorEastAsia" w:hAnsi="Calibri" w:cstheme="minorBidi"/>
          <w:color w:val="7030A0"/>
          <w:kern w:val="24"/>
          <w:sz w:val="28"/>
          <w:szCs w:val="28"/>
          <w:u w:val="single"/>
        </w:rPr>
      </w:pPr>
      <w:r w:rsidRPr="00AC405E">
        <w:rPr>
          <w:rFonts w:asciiTheme="minorHAnsi" w:eastAsiaTheme="minorEastAsia" w:hAnsi="Calibri" w:cstheme="minorBidi"/>
          <w:color w:val="7030A0"/>
          <w:kern w:val="24"/>
          <w:sz w:val="28"/>
          <w:szCs w:val="28"/>
          <w:u w:val="single"/>
        </w:rPr>
        <w:t>Week 1 -</w:t>
      </w:r>
      <w:r w:rsidR="00D450FD" w:rsidRPr="00AC405E">
        <w:rPr>
          <w:rFonts w:asciiTheme="minorHAnsi" w:eastAsiaTheme="minorEastAsia" w:hAnsi="Calibri" w:cstheme="minorBidi"/>
          <w:color w:val="7030A0"/>
          <w:kern w:val="24"/>
          <w:sz w:val="28"/>
          <w:szCs w:val="28"/>
          <w:u w:val="single"/>
        </w:rPr>
        <w:t>Fractions</w:t>
      </w:r>
    </w:p>
    <w:p w:rsidR="00D450FD" w:rsidRPr="00AC405E" w:rsidRDefault="00D450FD" w:rsidP="00D450FD">
      <w:pPr>
        <w:pStyle w:val="NormalWeb"/>
        <w:spacing w:before="0" w:beforeAutospacing="0" w:after="0" w:afterAutospacing="0"/>
        <w:rPr>
          <w:rFonts w:asciiTheme="minorHAnsi" w:eastAsiaTheme="minorEastAsia" w:hAnsi="Calibri" w:cstheme="minorBidi"/>
          <w:color w:val="7030A0"/>
          <w:kern w:val="24"/>
          <w:sz w:val="22"/>
          <w:szCs w:val="22"/>
        </w:rPr>
      </w:pPr>
      <w:bookmarkStart w:id="0" w:name="_GoBack"/>
      <w:bookmarkEnd w:id="0"/>
    </w:p>
    <w:p w:rsidR="00D450FD" w:rsidRPr="00AC405E" w:rsidRDefault="00D450FD" w:rsidP="00D450FD">
      <w:pPr>
        <w:pStyle w:val="NormalWeb"/>
        <w:spacing w:before="0" w:beforeAutospacing="0" w:after="0" w:afterAutospacing="0"/>
        <w:rPr>
          <w:rFonts w:asciiTheme="minorHAnsi" w:eastAsiaTheme="minorEastAsia" w:hAnsi="Calibri" w:cstheme="minorBidi"/>
          <w:color w:val="7030A0"/>
          <w:kern w:val="24"/>
          <w:sz w:val="22"/>
          <w:szCs w:val="22"/>
        </w:rPr>
      </w:pPr>
      <w:r w:rsidRPr="00AC405E">
        <w:rPr>
          <w:rFonts w:asciiTheme="minorHAnsi" w:eastAsiaTheme="minorEastAsia" w:hAnsi="Calibri" w:cstheme="minorBidi"/>
          <w:color w:val="7030A0"/>
          <w:kern w:val="24"/>
          <w:sz w:val="22"/>
          <w:szCs w:val="22"/>
        </w:rPr>
        <w:t xml:space="preserve">Year 1 Guidance: </w:t>
      </w:r>
    </w:p>
    <w:tbl>
      <w:tblPr>
        <w:tblW w:w="0" w:type="auto"/>
        <w:tblInd w:w="108" w:type="dxa"/>
        <w:tblLook w:val="04A0" w:firstRow="1" w:lastRow="0" w:firstColumn="1" w:lastColumn="0" w:noHBand="0" w:noVBand="1"/>
      </w:tblPr>
      <w:tblGrid>
        <w:gridCol w:w="5542"/>
        <w:gridCol w:w="4830"/>
      </w:tblGrid>
      <w:tr w:rsidR="00AC405E" w:rsidRPr="00AC405E" w:rsidTr="005058FD">
        <w:tc>
          <w:tcPr>
            <w:tcW w:w="5580" w:type="dxa"/>
          </w:tcPr>
          <w:p w:rsidR="00D450FD" w:rsidRPr="00AC405E" w:rsidRDefault="00D450FD" w:rsidP="005058FD">
            <w:pPr>
              <w:pStyle w:val="H2"/>
              <w:rPr>
                <w:rFonts w:asciiTheme="minorHAnsi" w:hAnsiTheme="minorHAnsi" w:cstheme="minorHAnsi"/>
                <w:color w:val="7030A0"/>
              </w:rPr>
            </w:pPr>
            <w:r w:rsidRPr="00AC405E">
              <w:rPr>
                <w:rFonts w:asciiTheme="minorHAnsi" w:hAnsiTheme="minorHAnsi" w:cstheme="minorHAnsi"/>
                <w:color w:val="7030A0"/>
              </w:rPr>
              <w:t>National Curriculum attainment targets</w:t>
            </w:r>
          </w:p>
          <w:p w:rsidR="00D450FD" w:rsidRPr="00AC405E" w:rsidRDefault="00D450FD" w:rsidP="005058FD">
            <w:pPr>
              <w:rPr>
                <w:rFonts w:cstheme="minorHAnsi"/>
                <w:color w:val="7030A0"/>
                <w:szCs w:val="18"/>
              </w:rPr>
            </w:pPr>
            <w:r w:rsidRPr="00AC405E">
              <w:rPr>
                <w:rFonts w:cstheme="minorHAnsi"/>
                <w:b/>
                <w:color w:val="7030A0"/>
                <w:szCs w:val="18"/>
              </w:rPr>
              <w:t>Pupils should be taught to:</w:t>
            </w:r>
          </w:p>
          <w:p w:rsidR="00D450FD" w:rsidRPr="00AC405E" w:rsidRDefault="00D450FD" w:rsidP="005058FD">
            <w:pPr>
              <w:pStyle w:val="B"/>
              <w:jc w:val="left"/>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find and name a quarter as one of four equal</w:t>
            </w:r>
            <w:r w:rsidRPr="00AC405E">
              <w:rPr>
                <w:rFonts w:asciiTheme="minorHAnsi" w:hAnsiTheme="minorHAnsi" w:cstheme="minorHAnsi"/>
                <w:color w:val="7030A0"/>
              </w:rPr>
              <w:br/>
              <w:t>parts of an object, shape or quantity</w:t>
            </w:r>
          </w:p>
          <w:p w:rsidR="00D450FD" w:rsidRPr="00AC405E" w:rsidRDefault="00D450FD" w:rsidP="005058FD">
            <w:pPr>
              <w:pStyle w:val="B"/>
              <w:jc w:val="left"/>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and combine quarters as parts of a whole *</w:t>
            </w:r>
          </w:p>
        </w:tc>
        <w:tc>
          <w:tcPr>
            <w:tcW w:w="4860" w:type="dxa"/>
          </w:tcPr>
          <w:p w:rsidR="00D450FD" w:rsidRPr="00AC405E" w:rsidRDefault="00D450FD" w:rsidP="005058FD">
            <w:pPr>
              <w:pStyle w:val="H2"/>
              <w:rPr>
                <w:rFonts w:asciiTheme="minorHAnsi" w:hAnsiTheme="minorHAnsi" w:cstheme="minorHAnsi"/>
                <w:color w:val="7030A0"/>
              </w:rPr>
            </w:pPr>
            <w:r w:rsidRPr="00AC405E">
              <w:rPr>
                <w:rFonts w:asciiTheme="minorHAnsi" w:hAnsiTheme="minorHAnsi" w:cstheme="minorHAnsi"/>
                <w:color w:val="7030A0"/>
              </w:rPr>
              <w:t>Pupil targets</w:t>
            </w:r>
          </w:p>
          <w:p w:rsidR="00D450FD" w:rsidRPr="00AC405E" w:rsidRDefault="00D450FD" w:rsidP="005058FD">
            <w:pPr>
              <w:pStyle w:val="B"/>
              <w:jc w:val="left"/>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and find one quarter of an object, shape or quantity, understanding that it is one of four equal parts</w:t>
            </w:r>
          </w:p>
          <w:p w:rsidR="00D450FD" w:rsidRPr="00AC405E" w:rsidRDefault="00D450FD" w:rsidP="005058FD">
            <w:pPr>
              <w:pStyle w:val="B"/>
              <w:jc w:val="left"/>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and find one quarter of a length</w:t>
            </w:r>
          </w:p>
          <w:p w:rsidR="00D450FD" w:rsidRPr="00AC405E" w:rsidRDefault="00D450FD" w:rsidP="005058FD">
            <w:pPr>
              <w:pStyle w:val="B"/>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quarters as part of one whole</w:t>
            </w:r>
          </w:p>
          <w:p w:rsidR="00D450FD" w:rsidRPr="00AC405E" w:rsidRDefault="00D450FD" w:rsidP="005058FD">
            <w:pPr>
              <w:pStyle w:val="B"/>
              <w:rPr>
                <w:rFonts w:asciiTheme="minorHAnsi" w:hAnsiTheme="minorHAnsi" w:cstheme="minorHAnsi"/>
                <w:color w:val="7030A0"/>
                <w:sz w:val="28"/>
                <w:szCs w:val="28"/>
              </w:rPr>
            </w:pPr>
            <w:r w:rsidRPr="00AC405E">
              <w:rPr>
                <w:rFonts w:asciiTheme="minorHAnsi" w:hAnsiTheme="minorHAnsi" w:cstheme="minorHAnsi"/>
                <w:color w:val="7030A0"/>
              </w:rPr>
              <w:t>Combine quarters to make one whole</w:t>
            </w:r>
          </w:p>
        </w:tc>
      </w:tr>
    </w:tbl>
    <w:p w:rsidR="00D450FD" w:rsidRPr="00AC405E" w:rsidRDefault="00D450FD" w:rsidP="00D450FD">
      <w:pPr>
        <w:pStyle w:val="H3"/>
        <w:rPr>
          <w:color w:val="7030A0"/>
        </w:rPr>
      </w:pPr>
      <w:r w:rsidRPr="00AC405E">
        <w:rPr>
          <w:color w:val="7030A0"/>
        </w:rPr>
        <w:t>Weekly overview</w:t>
      </w:r>
    </w:p>
    <w:p w:rsidR="00D450FD" w:rsidRPr="00AC405E" w:rsidRDefault="00D450FD" w:rsidP="00D450FD">
      <w:pPr>
        <w:rPr>
          <w:rFonts w:cs="Arial"/>
          <w:color w:val="7030A0"/>
        </w:rPr>
      </w:pPr>
      <w:r w:rsidRPr="00AC405E">
        <w:rPr>
          <w:rFonts w:cs="Arial"/>
          <w:color w:val="7030A0"/>
        </w:rPr>
        <w:lastRenderedPageBreak/>
        <w:t>Pupils find quarter of a shape, cutting a circle to make four quarters, then suggesting how objects with a variety of different shapes can be quartered accurately. They share a set of objects into quarters, using counters to support their working. They find one quarter of multiples of 4, from 4 to 20. Pupils find one quarter of a length, using first non-standard units, e.g. interlocking cubes, then standard units, i.e. centimetres. Pupils recognise that four quarters make one whole. They use this idea to solve problems, combining quarters to find the original quantity or the total number of whole objects.</w:t>
      </w:r>
    </w:p>
    <w:p w:rsidR="00D450FD" w:rsidRPr="00AC405E" w:rsidRDefault="00BD009D" w:rsidP="00D450FD">
      <w:pPr>
        <w:spacing w:before="15" w:line="280" w:lineRule="exact"/>
        <w:rPr>
          <w:rFonts w:cs="Arial"/>
          <w:color w:val="7030A0"/>
        </w:rPr>
      </w:pPr>
      <w:r w:rsidRPr="00AC405E">
        <w:rPr>
          <w:rFonts w:cs="Arial"/>
          <w:color w:val="7030A0"/>
        </w:rPr>
        <w:t>Year 2 Guidance:</w:t>
      </w:r>
    </w:p>
    <w:tbl>
      <w:tblPr>
        <w:tblW w:w="0" w:type="auto"/>
        <w:tblInd w:w="108" w:type="dxa"/>
        <w:tblLook w:val="04A0" w:firstRow="1" w:lastRow="0" w:firstColumn="1" w:lastColumn="0" w:noHBand="0" w:noVBand="1"/>
      </w:tblPr>
      <w:tblGrid>
        <w:gridCol w:w="5542"/>
        <w:gridCol w:w="4830"/>
      </w:tblGrid>
      <w:tr w:rsidR="00AC405E" w:rsidRPr="00AC405E" w:rsidTr="00BD009D">
        <w:tc>
          <w:tcPr>
            <w:tcW w:w="5542" w:type="dxa"/>
          </w:tcPr>
          <w:p w:rsidR="00250EB6" w:rsidRPr="00AC405E" w:rsidRDefault="00250EB6" w:rsidP="005058FD">
            <w:pPr>
              <w:spacing w:after="60"/>
              <w:rPr>
                <w:rFonts w:cstheme="minorHAnsi"/>
                <w:b/>
                <w:color w:val="7030A0"/>
                <w:sz w:val="24"/>
                <w:szCs w:val="24"/>
              </w:rPr>
            </w:pPr>
            <w:r w:rsidRPr="00AC405E">
              <w:rPr>
                <w:rFonts w:cstheme="minorHAnsi"/>
                <w:b/>
                <w:color w:val="7030A0"/>
                <w:sz w:val="24"/>
                <w:szCs w:val="24"/>
              </w:rPr>
              <w:t>National Curriculum attainment targets</w:t>
            </w:r>
          </w:p>
          <w:p w:rsidR="00250EB6" w:rsidRPr="00AC405E" w:rsidRDefault="00250EB6" w:rsidP="005058FD">
            <w:pPr>
              <w:spacing w:after="120"/>
              <w:jc w:val="both"/>
              <w:rPr>
                <w:rFonts w:cstheme="minorHAnsi"/>
                <w:b/>
                <w:color w:val="7030A0"/>
                <w:szCs w:val="18"/>
              </w:rPr>
            </w:pPr>
            <w:r w:rsidRPr="00AC405E">
              <w:rPr>
                <w:rFonts w:cstheme="minorHAnsi"/>
                <w:b/>
                <w:color w:val="7030A0"/>
                <w:szCs w:val="18"/>
              </w:rPr>
              <w:t>Pupils should be taught to:</w:t>
            </w:r>
          </w:p>
          <w:p w:rsidR="00250EB6" w:rsidRPr="00AC405E" w:rsidRDefault="00250EB6" w:rsidP="005058FD">
            <w:pPr>
              <w:pStyle w:val="B"/>
              <w:ind w:left="140" w:hanging="140"/>
              <w:jc w:val="left"/>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find, name and write fractions </w:t>
            </w:r>
            <w:r w:rsidRPr="00AC405E">
              <w:rPr>
                <w:rFonts w:asciiTheme="minorHAnsi" w:hAnsiTheme="minorHAnsi" w:cstheme="minorHAnsi"/>
                <w:color w:val="7030A0"/>
                <w:position w:val="-16"/>
              </w:rPr>
              <w:object w:dxaOrig="1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5pt;height:20.1pt" o:ole="">
                  <v:imagedata r:id="rId15" o:title=""/>
                </v:shape>
                <o:OLEObject Type="Embed" ProgID="Equation.DSMT4" ShapeID="_x0000_i1025" DrawAspect="Content" ObjectID="_1648795860" r:id="rId16"/>
              </w:object>
            </w:r>
            <w:r w:rsidRPr="00AC405E">
              <w:rPr>
                <w:rFonts w:asciiTheme="minorHAnsi" w:hAnsiTheme="minorHAnsi" w:cstheme="minorHAnsi"/>
                <w:color w:val="7030A0"/>
              </w:rPr>
              <w:t xml:space="preserve">, </w:t>
            </w:r>
            <w:r w:rsidRPr="00AC405E">
              <w:rPr>
                <w:rFonts w:asciiTheme="minorHAnsi" w:hAnsiTheme="minorHAnsi" w:cstheme="minorHAnsi"/>
                <w:color w:val="7030A0"/>
                <w:position w:val="-16"/>
              </w:rPr>
              <w:object w:dxaOrig="180" w:dyaOrig="400">
                <v:shape id="_x0000_i1026" type="#_x0000_t75" style="width:8.35pt;height:20.1pt" o:ole="">
                  <v:imagedata r:id="rId17" o:title=""/>
                </v:shape>
                <o:OLEObject Type="Embed" ProgID="Equation.DSMT4" ShapeID="_x0000_i1026" DrawAspect="Content" ObjectID="_1648795861" r:id="rId18"/>
              </w:object>
            </w:r>
            <w:r w:rsidRPr="00AC405E">
              <w:rPr>
                <w:rFonts w:asciiTheme="minorHAnsi" w:hAnsiTheme="minorHAnsi" w:cstheme="minorHAnsi"/>
                <w:color w:val="7030A0"/>
              </w:rPr>
              <w:t xml:space="preserve">, </w:t>
            </w:r>
            <w:r w:rsidRPr="00AC405E">
              <w:rPr>
                <w:rFonts w:asciiTheme="minorHAnsi" w:hAnsiTheme="minorHAnsi" w:cstheme="minorHAnsi"/>
                <w:color w:val="7030A0"/>
                <w:position w:val="-16"/>
              </w:rPr>
              <w:object w:dxaOrig="180" w:dyaOrig="400">
                <v:shape id="_x0000_i1027" type="#_x0000_t75" style="width:8.35pt;height:20.1pt" o:ole="">
                  <v:imagedata r:id="rId19" o:title=""/>
                </v:shape>
                <o:OLEObject Type="Embed" ProgID="Equation.DSMT4" ShapeID="_x0000_i1027" DrawAspect="Content" ObjectID="_1648795862" r:id="rId20"/>
              </w:object>
            </w:r>
            <w:r w:rsidRPr="00AC405E">
              <w:rPr>
                <w:rFonts w:asciiTheme="minorHAnsi" w:hAnsiTheme="minorHAnsi" w:cstheme="minorHAnsi"/>
                <w:color w:val="7030A0"/>
              </w:rPr>
              <w:t xml:space="preserve"> and </w:t>
            </w:r>
            <w:r w:rsidRPr="00AC405E">
              <w:rPr>
                <w:rFonts w:asciiTheme="minorHAnsi" w:hAnsiTheme="minorHAnsi" w:cstheme="minorHAnsi"/>
                <w:color w:val="7030A0"/>
                <w:position w:val="-16"/>
              </w:rPr>
              <w:object w:dxaOrig="180" w:dyaOrig="400">
                <v:shape id="_x0000_i1028" type="#_x0000_t75" style="width:8.35pt;height:20.1pt" o:ole="">
                  <v:imagedata r:id="rId21" o:title=""/>
                </v:shape>
                <o:OLEObject Type="Embed" ProgID="Equation.DSMT4" ShapeID="_x0000_i1028" DrawAspect="Content" ObjectID="_1648795863" r:id="rId22"/>
              </w:object>
            </w:r>
            <w:r w:rsidRPr="00AC405E">
              <w:rPr>
                <w:rFonts w:asciiTheme="minorHAnsi" w:hAnsiTheme="minorHAnsi" w:cstheme="minorHAnsi"/>
                <w:color w:val="7030A0"/>
              </w:rPr>
              <w:br/>
              <w:t>of a length, shape, set of objects or quantity</w:t>
            </w:r>
          </w:p>
          <w:p w:rsidR="00250EB6" w:rsidRPr="00AC405E" w:rsidRDefault="00250EB6" w:rsidP="005058FD">
            <w:pPr>
              <w:pStyle w:val="B"/>
              <w:ind w:left="132" w:hanging="120"/>
              <w:jc w:val="left"/>
              <w:rPr>
                <w:rFonts w:asciiTheme="minorHAnsi" w:hAnsiTheme="minorHAnsi" w:cstheme="minorHAnsi"/>
                <w:color w:val="7030A0"/>
              </w:rPr>
            </w:pPr>
            <w:r w:rsidRPr="00AC405E">
              <w:rPr>
                <w:rFonts w:asciiTheme="minorHAnsi" w:hAnsiTheme="minorHAnsi" w:cstheme="minorHAnsi"/>
                <w:color w:val="7030A0"/>
              </w:rPr>
              <w:t xml:space="preserve">write simple fractions for example, </w:t>
            </w:r>
            <w:r w:rsidRPr="00AC405E">
              <w:rPr>
                <w:rFonts w:asciiTheme="minorHAnsi" w:hAnsiTheme="minorHAnsi" w:cstheme="minorHAnsi"/>
                <w:color w:val="7030A0"/>
                <w:position w:val="-16"/>
              </w:rPr>
              <w:object w:dxaOrig="180" w:dyaOrig="400">
                <v:shape id="_x0000_i1029" type="#_x0000_t75" style="width:8.35pt;height:20.1pt" o:ole="">
                  <v:imagedata r:id="rId15" o:title=""/>
                </v:shape>
                <o:OLEObject Type="Embed" ProgID="Equation.DSMT4" ShapeID="_x0000_i1029" DrawAspect="Content" ObjectID="_1648795864" r:id="rId23"/>
              </w:object>
            </w:r>
            <w:r w:rsidRPr="00AC405E">
              <w:rPr>
                <w:rFonts w:asciiTheme="minorHAnsi" w:hAnsiTheme="minorHAnsi" w:cstheme="minorHAnsi"/>
                <w:color w:val="7030A0"/>
              </w:rPr>
              <w:t xml:space="preserve"> of 6 = 3 and </w:t>
            </w: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the equivalence of </w:t>
            </w:r>
            <w:r w:rsidRPr="00AC405E">
              <w:rPr>
                <w:rFonts w:asciiTheme="minorHAnsi" w:hAnsiTheme="minorHAnsi" w:cstheme="minorHAnsi"/>
                <w:color w:val="7030A0"/>
                <w:position w:val="-16"/>
              </w:rPr>
              <w:object w:dxaOrig="180" w:dyaOrig="400">
                <v:shape id="_x0000_i1030" type="#_x0000_t75" style="width:8.35pt;height:20.1pt" o:ole="">
                  <v:imagedata r:id="rId19" o:title=""/>
                </v:shape>
                <o:OLEObject Type="Embed" ProgID="Equation.DSMT4" ShapeID="_x0000_i1030" DrawAspect="Content" ObjectID="_1648795865" r:id="rId24"/>
              </w:object>
            </w:r>
            <w:r w:rsidRPr="00AC405E">
              <w:rPr>
                <w:rFonts w:asciiTheme="minorHAnsi" w:hAnsiTheme="minorHAnsi" w:cstheme="minorHAnsi"/>
                <w:color w:val="7030A0"/>
              </w:rPr>
              <w:t xml:space="preserve"> and </w:t>
            </w:r>
            <w:r w:rsidRPr="00AC405E">
              <w:rPr>
                <w:rFonts w:asciiTheme="minorHAnsi" w:hAnsiTheme="minorHAnsi" w:cstheme="minorHAnsi"/>
                <w:color w:val="7030A0"/>
                <w:position w:val="-16"/>
              </w:rPr>
              <w:object w:dxaOrig="180" w:dyaOrig="400">
                <v:shape id="_x0000_i1031" type="#_x0000_t75" style="width:8.35pt;height:20.1pt" o:ole="">
                  <v:imagedata r:id="rId15" o:title=""/>
                </v:shape>
                <o:OLEObject Type="Embed" ProgID="Equation.DSMT4" ShapeID="_x0000_i1031" DrawAspect="Content" ObjectID="_1648795866" r:id="rId25"/>
              </w:object>
            </w:r>
          </w:p>
          <w:p w:rsidR="00250EB6" w:rsidRPr="00AC405E" w:rsidRDefault="00250EB6" w:rsidP="005058FD">
            <w:pPr>
              <w:pStyle w:val="B"/>
              <w:numPr>
                <w:ilvl w:val="0"/>
                <w:numId w:val="0"/>
              </w:numPr>
              <w:ind w:left="162" w:hanging="162"/>
              <w:jc w:val="left"/>
              <w:rPr>
                <w:rFonts w:asciiTheme="minorHAnsi" w:hAnsiTheme="minorHAnsi" w:cstheme="minorHAnsi"/>
                <w:color w:val="7030A0"/>
              </w:rPr>
            </w:pPr>
          </w:p>
          <w:p w:rsidR="00BD009D" w:rsidRPr="00AC405E" w:rsidRDefault="00BD009D" w:rsidP="005058FD">
            <w:pPr>
              <w:pStyle w:val="B"/>
              <w:numPr>
                <w:ilvl w:val="0"/>
                <w:numId w:val="0"/>
              </w:numPr>
              <w:ind w:left="162" w:hanging="162"/>
              <w:jc w:val="left"/>
              <w:rPr>
                <w:rFonts w:asciiTheme="minorHAnsi" w:hAnsiTheme="minorHAnsi" w:cstheme="minorHAnsi"/>
                <w:color w:val="7030A0"/>
              </w:rPr>
            </w:pPr>
          </w:p>
          <w:p w:rsidR="00BD009D" w:rsidRPr="00AC405E" w:rsidRDefault="00BD009D" w:rsidP="005058FD">
            <w:pPr>
              <w:pStyle w:val="B"/>
              <w:numPr>
                <w:ilvl w:val="0"/>
                <w:numId w:val="0"/>
              </w:numPr>
              <w:ind w:left="162" w:hanging="162"/>
              <w:jc w:val="left"/>
              <w:rPr>
                <w:rFonts w:asciiTheme="minorHAnsi" w:hAnsiTheme="minorHAnsi" w:cstheme="minorHAnsi"/>
                <w:color w:val="7030A0"/>
              </w:rPr>
            </w:pPr>
          </w:p>
        </w:tc>
        <w:tc>
          <w:tcPr>
            <w:tcW w:w="4830" w:type="dxa"/>
          </w:tcPr>
          <w:p w:rsidR="00250EB6" w:rsidRPr="00AC405E" w:rsidRDefault="00250EB6" w:rsidP="005058FD">
            <w:pPr>
              <w:spacing w:after="360"/>
              <w:jc w:val="both"/>
              <w:rPr>
                <w:rFonts w:cstheme="minorHAnsi"/>
                <w:b/>
                <w:color w:val="7030A0"/>
                <w:sz w:val="24"/>
                <w:szCs w:val="24"/>
              </w:rPr>
            </w:pPr>
            <w:r w:rsidRPr="00AC405E">
              <w:rPr>
                <w:rFonts w:cstheme="minorHAnsi"/>
                <w:b/>
                <w:color w:val="7030A0"/>
                <w:sz w:val="24"/>
                <w:szCs w:val="24"/>
              </w:rPr>
              <w:t>Pupil targets</w:t>
            </w:r>
          </w:p>
          <w:p w:rsidR="00250EB6" w:rsidRPr="00AC405E" w:rsidRDefault="00250EB6" w:rsidP="005058FD">
            <w:pPr>
              <w:pStyle w:val="B"/>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w:t>
            </w:r>
            <w:r w:rsidRPr="00AC405E">
              <w:rPr>
                <w:rFonts w:asciiTheme="minorHAnsi" w:hAnsiTheme="minorHAnsi" w:cstheme="minorHAnsi"/>
                <w:color w:val="7030A0"/>
                <w:position w:val="-16"/>
              </w:rPr>
              <w:object w:dxaOrig="180" w:dyaOrig="400">
                <v:shape id="_x0000_i1032" type="#_x0000_t75" style="width:8.35pt;height:20.1pt" o:ole="">
                  <v:imagedata r:id="rId26" o:title=""/>
                </v:shape>
                <o:OLEObject Type="Embed" ProgID="Equation.DSMT4" ShapeID="_x0000_i1032" DrawAspect="Content" ObjectID="_1648795867" r:id="rId27"/>
              </w:object>
            </w:r>
            <w:r w:rsidRPr="00AC405E">
              <w:rPr>
                <w:rFonts w:asciiTheme="minorHAnsi" w:hAnsiTheme="minorHAnsi" w:cstheme="minorHAnsi"/>
                <w:color w:val="7030A0"/>
              </w:rPr>
              <w:t xml:space="preserve">, </w:t>
            </w:r>
            <w:r w:rsidRPr="00AC405E">
              <w:rPr>
                <w:rFonts w:asciiTheme="minorHAnsi" w:hAnsiTheme="minorHAnsi" w:cstheme="minorHAnsi"/>
                <w:color w:val="7030A0"/>
                <w:position w:val="-16"/>
              </w:rPr>
              <w:object w:dxaOrig="180" w:dyaOrig="400">
                <v:shape id="_x0000_i1033" type="#_x0000_t75" style="width:8.35pt;height:20.1pt" o:ole="">
                  <v:imagedata r:id="rId28" o:title=""/>
                </v:shape>
                <o:OLEObject Type="Embed" ProgID="Equation.DSMT4" ShapeID="_x0000_i1033" DrawAspect="Content" ObjectID="_1648795868" r:id="rId29"/>
              </w:object>
            </w:r>
            <w:r w:rsidRPr="00AC405E">
              <w:rPr>
                <w:rFonts w:asciiTheme="minorHAnsi" w:hAnsiTheme="minorHAnsi" w:cstheme="minorHAnsi"/>
                <w:color w:val="7030A0"/>
              </w:rPr>
              <w:t xml:space="preserve"> and </w:t>
            </w:r>
            <w:r w:rsidRPr="00AC405E">
              <w:rPr>
                <w:rFonts w:asciiTheme="minorHAnsi" w:hAnsiTheme="minorHAnsi" w:cstheme="minorHAnsi"/>
                <w:color w:val="7030A0"/>
                <w:position w:val="-16"/>
              </w:rPr>
              <w:object w:dxaOrig="180" w:dyaOrig="400">
                <v:shape id="_x0000_i1034" type="#_x0000_t75" style="width:8.35pt;height:20.1pt" o:ole="">
                  <v:imagedata r:id="rId30" o:title=""/>
                </v:shape>
                <o:OLEObject Type="Embed" ProgID="Equation.DSMT4" ShapeID="_x0000_i1034" DrawAspect="Content" ObjectID="_1648795869" r:id="rId31"/>
              </w:object>
            </w:r>
            <w:r w:rsidRPr="00AC405E">
              <w:rPr>
                <w:rFonts w:asciiTheme="minorHAnsi" w:hAnsiTheme="minorHAnsi" w:cstheme="minorHAnsi"/>
                <w:color w:val="7030A0"/>
              </w:rPr>
              <w:t xml:space="preserve"> of a shape</w:t>
            </w:r>
          </w:p>
          <w:p w:rsidR="00250EB6" w:rsidRPr="00AC405E" w:rsidRDefault="00250EB6" w:rsidP="005058FD">
            <w:pPr>
              <w:pStyle w:val="B"/>
              <w:rPr>
                <w:rFonts w:asciiTheme="minorHAnsi" w:hAnsiTheme="minorHAnsi" w:cstheme="minorHAnsi"/>
                <w:color w:val="7030A0"/>
              </w:rPr>
            </w:pPr>
            <w:r w:rsidRPr="00AC405E">
              <w:rPr>
                <w:rFonts w:asciiTheme="minorHAnsi" w:hAnsiTheme="minorHAnsi" w:cstheme="minorHAnsi"/>
                <w:color w:val="7030A0"/>
              </w:rPr>
              <w:t xml:space="preserve">Find </w:t>
            </w:r>
            <w:r w:rsidRPr="00AC405E">
              <w:rPr>
                <w:rFonts w:asciiTheme="minorHAnsi" w:hAnsiTheme="minorHAnsi" w:cstheme="minorHAnsi"/>
                <w:color w:val="7030A0"/>
                <w:position w:val="-16"/>
              </w:rPr>
              <w:object w:dxaOrig="180" w:dyaOrig="400">
                <v:shape id="_x0000_i1035" type="#_x0000_t75" style="width:8.35pt;height:20.1pt" o:ole="">
                  <v:imagedata r:id="rId32" o:title=""/>
                </v:shape>
                <o:OLEObject Type="Embed" ProgID="Equation.DSMT4" ShapeID="_x0000_i1035" DrawAspect="Content" ObjectID="_1648795870" r:id="rId33"/>
              </w:object>
            </w:r>
            <w:r w:rsidRPr="00AC405E">
              <w:rPr>
                <w:rFonts w:asciiTheme="minorHAnsi" w:hAnsiTheme="minorHAnsi" w:cstheme="minorHAnsi"/>
                <w:color w:val="7030A0"/>
              </w:rPr>
              <w:t xml:space="preserve"> and </w:t>
            </w:r>
            <w:r w:rsidRPr="00AC405E">
              <w:rPr>
                <w:rFonts w:asciiTheme="minorHAnsi" w:hAnsiTheme="minorHAnsi" w:cstheme="minorHAnsi"/>
                <w:color w:val="7030A0"/>
                <w:position w:val="-16"/>
              </w:rPr>
              <w:object w:dxaOrig="180" w:dyaOrig="400">
                <v:shape id="_x0000_i1036" type="#_x0000_t75" style="width:8.35pt;height:20.1pt" o:ole="">
                  <v:imagedata r:id="rId28" o:title=""/>
                </v:shape>
                <o:OLEObject Type="Embed" ProgID="Equation.DSMT4" ShapeID="_x0000_i1036" DrawAspect="Content" ObjectID="_1648795871" r:id="rId34"/>
              </w:object>
            </w:r>
            <w:r w:rsidRPr="00AC405E">
              <w:rPr>
                <w:rFonts w:asciiTheme="minorHAnsi" w:hAnsiTheme="minorHAnsi" w:cstheme="minorHAnsi"/>
                <w:color w:val="7030A0"/>
              </w:rPr>
              <w:t xml:space="preserve"> of a length, set of objects or quantity</w:t>
            </w:r>
          </w:p>
          <w:p w:rsidR="00250EB6" w:rsidRPr="00AC405E" w:rsidRDefault="00250EB6" w:rsidP="005058FD">
            <w:pPr>
              <w:pStyle w:val="B"/>
              <w:rPr>
                <w:rFonts w:asciiTheme="minorHAnsi" w:hAnsiTheme="minorHAnsi" w:cstheme="minorHAnsi"/>
                <w:color w:val="7030A0"/>
              </w:rPr>
            </w:pPr>
            <w:r w:rsidRPr="00AC405E">
              <w:rPr>
                <w:rFonts w:asciiTheme="minorHAnsi" w:hAnsiTheme="minorHAnsi" w:cstheme="minorHAnsi"/>
                <w:color w:val="7030A0"/>
              </w:rPr>
              <w:t>Know that a third is one of three equal parts of a whole</w:t>
            </w:r>
          </w:p>
          <w:p w:rsidR="00250EB6" w:rsidRPr="00AC405E" w:rsidRDefault="00250EB6" w:rsidP="005058FD">
            <w:pPr>
              <w:pStyle w:val="B"/>
              <w:spacing w:after="60"/>
              <w:rPr>
                <w:rFonts w:asciiTheme="minorHAnsi" w:hAnsiTheme="minorHAnsi" w:cstheme="minorHAnsi"/>
                <w:color w:val="7030A0"/>
              </w:rPr>
            </w:pPr>
            <w:r w:rsidRPr="00AC405E">
              <w:rPr>
                <w:rFonts w:asciiTheme="minorHAnsi" w:hAnsiTheme="minorHAnsi" w:cstheme="minorHAnsi"/>
                <w:color w:val="7030A0"/>
              </w:rPr>
              <w:t xml:space="preserve">Find </w:t>
            </w:r>
            <w:r w:rsidRPr="00AC405E">
              <w:rPr>
                <w:rFonts w:asciiTheme="minorHAnsi" w:hAnsiTheme="minorHAnsi" w:cstheme="minorHAnsi"/>
                <w:color w:val="7030A0"/>
                <w:position w:val="-16"/>
              </w:rPr>
              <w:object w:dxaOrig="180" w:dyaOrig="400">
                <v:shape id="_x0000_i1037" type="#_x0000_t75" style="width:8.35pt;height:20.1pt" o:ole="">
                  <v:imagedata r:id="rId15" o:title=""/>
                </v:shape>
                <o:OLEObject Type="Embed" ProgID="Equation.DSMT4" ShapeID="_x0000_i1037" DrawAspect="Content" ObjectID="_1648795872" r:id="rId35"/>
              </w:object>
            </w:r>
            <w:r w:rsidRPr="00AC405E">
              <w:rPr>
                <w:rFonts w:asciiTheme="minorHAnsi" w:hAnsiTheme="minorHAnsi" w:cstheme="minorHAnsi"/>
                <w:color w:val="7030A0"/>
              </w:rPr>
              <w:t xml:space="preserve">, </w:t>
            </w:r>
            <w:r w:rsidRPr="00AC405E">
              <w:rPr>
                <w:rFonts w:asciiTheme="minorHAnsi" w:hAnsiTheme="minorHAnsi" w:cstheme="minorHAnsi"/>
                <w:color w:val="7030A0"/>
                <w:position w:val="-16"/>
              </w:rPr>
              <w:object w:dxaOrig="180" w:dyaOrig="400">
                <v:shape id="_x0000_i1038" type="#_x0000_t75" style="width:8.35pt;height:20.1pt" o:ole="">
                  <v:imagedata r:id="rId17" o:title=""/>
                </v:shape>
                <o:OLEObject Type="Embed" ProgID="Equation.DSMT4" ShapeID="_x0000_i1038" DrawAspect="Content" ObjectID="_1648795873" r:id="rId36"/>
              </w:object>
            </w:r>
            <w:r w:rsidRPr="00AC405E">
              <w:rPr>
                <w:rFonts w:asciiTheme="minorHAnsi" w:hAnsiTheme="minorHAnsi" w:cstheme="minorHAnsi"/>
                <w:color w:val="7030A0"/>
              </w:rPr>
              <w:t xml:space="preserve">, </w:t>
            </w:r>
            <w:r w:rsidRPr="00AC405E">
              <w:rPr>
                <w:rFonts w:asciiTheme="minorHAnsi" w:hAnsiTheme="minorHAnsi" w:cstheme="minorHAnsi"/>
                <w:color w:val="7030A0"/>
                <w:position w:val="-16"/>
              </w:rPr>
              <w:object w:dxaOrig="180" w:dyaOrig="400">
                <v:shape id="_x0000_i1039" type="#_x0000_t75" style="width:8.35pt;height:20.1pt" o:ole="">
                  <v:imagedata r:id="rId19" o:title=""/>
                </v:shape>
                <o:OLEObject Type="Embed" ProgID="Equation.DSMT4" ShapeID="_x0000_i1039" DrawAspect="Content" ObjectID="_1648795874" r:id="rId37"/>
              </w:object>
            </w:r>
            <w:r w:rsidRPr="00AC405E">
              <w:rPr>
                <w:rFonts w:asciiTheme="minorHAnsi" w:hAnsiTheme="minorHAnsi" w:cstheme="minorHAnsi"/>
                <w:color w:val="7030A0"/>
              </w:rPr>
              <w:t xml:space="preserve"> and </w:t>
            </w:r>
            <w:r w:rsidRPr="00AC405E">
              <w:rPr>
                <w:rFonts w:asciiTheme="minorHAnsi" w:hAnsiTheme="minorHAnsi" w:cstheme="minorHAnsi"/>
                <w:color w:val="7030A0"/>
                <w:position w:val="-16"/>
              </w:rPr>
              <w:object w:dxaOrig="180" w:dyaOrig="400">
                <v:shape id="_x0000_i1040" type="#_x0000_t75" style="width:8.35pt;height:20.1pt" o:ole="">
                  <v:imagedata r:id="rId21" o:title=""/>
                </v:shape>
                <o:OLEObject Type="Embed" ProgID="Equation.DSMT4" ShapeID="_x0000_i1040" DrawAspect="Content" ObjectID="_1648795875" r:id="rId38"/>
              </w:object>
            </w:r>
            <w:r w:rsidRPr="00AC405E">
              <w:rPr>
                <w:rFonts w:asciiTheme="minorHAnsi" w:hAnsiTheme="minorHAnsi" w:cstheme="minorHAnsi"/>
                <w:color w:val="7030A0"/>
              </w:rPr>
              <w:t xml:space="preserve"> of a length, set of objects or quantity</w:t>
            </w:r>
          </w:p>
          <w:p w:rsidR="00250EB6" w:rsidRPr="00AC405E" w:rsidRDefault="00250EB6" w:rsidP="005058FD">
            <w:pPr>
              <w:pStyle w:val="B"/>
              <w:spacing w:after="60"/>
              <w:rPr>
                <w:rFonts w:asciiTheme="minorHAnsi" w:hAnsiTheme="minorHAnsi" w:cstheme="minorHAnsi"/>
                <w:color w:val="7030A0"/>
              </w:rPr>
            </w:pPr>
            <w:r w:rsidRPr="00AC405E">
              <w:rPr>
                <w:rFonts w:asciiTheme="minorHAnsi" w:hAnsiTheme="minorHAnsi" w:cstheme="minorHAnsi"/>
                <w:color w:val="7030A0"/>
              </w:rPr>
              <w:t>Know that two halves make a whole, three thirds make a whole and four quarters also make a whole</w:t>
            </w:r>
          </w:p>
          <w:p w:rsidR="00250EB6" w:rsidRPr="00AC405E" w:rsidRDefault="00250EB6" w:rsidP="005058FD">
            <w:pPr>
              <w:pStyle w:val="B"/>
              <w:jc w:val="left"/>
              <w:rPr>
                <w:rFonts w:asciiTheme="minorHAnsi" w:hAnsiTheme="minorHAnsi" w:cstheme="minorHAnsi"/>
                <w:color w:val="7030A0"/>
              </w:rPr>
            </w:pPr>
            <w:r w:rsidRPr="00AC405E">
              <w:rPr>
                <w:rFonts w:asciiTheme="minorHAnsi" w:hAnsiTheme="minorHAnsi" w:cstheme="minorHAnsi"/>
                <w:color w:val="7030A0"/>
              </w:rPr>
              <w:t>Link fractions to division and multiplication</w:t>
            </w:r>
          </w:p>
          <w:p w:rsidR="00BD009D" w:rsidRPr="00AC405E" w:rsidRDefault="00BD009D" w:rsidP="00BD009D">
            <w:pPr>
              <w:pStyle w:val="B"/>
              <w:numPr>
                <w:ilvl w:val="0"/>
                <w:numId w:val="0"/>
              </w:numPr>
              <w:ind w:left="162" w:hanging="162"/>
              <w:jc w:val="left"/>
              <w:rPr>
                <w:rFonts w:asciiTheme="minorHAnsi" w:hAnsiTheme="minorHAnsi" w:cstheme="minorHAnsi"/>
                <w:color w:val="7030A0"/>
              </w:rPr>
            </w:pPr>
          </w:p>
          <w:p w:rsidR="00BD009D" w:rsidRPr="00AC405E" w:rsidRDefault="00BD009D" w:rsidP="00BD009D">
            <w:pPr>
              <w:pStyle w:val="B"/>
              <w:numPr>
                <w:ilvl w:val="0"/>
                <w:numId w:val="0"/>
              </w:numPr>
              <w:ind w:left="162" w:hanging="162"/>
              <w:jc w:val="left"/>
              <w:rPr>
                <w:rFonts w:asciiTheme="minorHAnsi" w:hAnsiTheme="minorHAnsi" w:cstheme="minorHAnsi"/>
                <w:color w:val="7030A0"/>
              </w:rPr>
            </w:pPr>
          </w:p>
          <w:p w:rsidR="00BD009D" w:rsidRPr="00AC405E" w:rsidRDefault="00BD009D" w:rsidP="00BD009D">
            <w:pPr>
              <w:pStyle w:val="B"/>
              <w:numPr>
                <w:ilvl w:val="0"/>
                <w:numId w:val="0"/>
              </w:numPr>
              <w:ind w:left="162" w:hanging="162"/>
              <w:jc w:val="left"/>
              <w:rPr>
                <w:rFonts w:asciiTheme="minorHAnsi" w:hAnsiTheme="minorHAnsi" w:cstheme="minorHAnsi"/>
                <w:color w:val="7030A0"/>
              </w:rPr>
            </w:pPr>
          </w:p>
          <w:p w:rsidR="00BD009D" w:rsidRPr="00AC405E" w:rsidRDefault="00BD009D" w:rsidP="00BD009D">
            <w:pPr>
              <w:pStyle w:val="B"/>
              <w:numPr>
                <w:ilvl w:val="0"/>
                <w:numId w:val="0"/>
              </w:numPr>
              <w:ind w:left="162" w:hanging="162"/>
              <w:jc w:val="left"/>
              <w:rPr>
                <w:rFonts w:asciiTheme="minorHAnsi" w:hAnsiTheme="minorHAnsi" w:cstheme="minorHAnsi"/>
                <w:color w:val="7030A0"/>
              </w:rPr>
            </w:pPr>
          </w:p>
        </w:tc>
      </w:tr>
    </w:tbl>
    <w:p w:rsidR="00BD009D" w:rsidRPr="00AC405E" w:rsidRDefault="00BD009D" w:rsidP="00BD009D">
      <w:pPr>
        <w:pStyle w:val="H3"/>
        <w:rPr>
          <w:rFonts w:asciiTheme="minorHAnsi" w:hAnsiTheme="minorHAnsi" w:cstheme="minorHAnsi"/>
          <w:color w:val="7030A0"/>
        </w:rPr>
      </w:pPr>
      <w:r w:rsidRPr="00AC405E">
        <w:rPr>
          <w:rFonts w:asciiTheme="minorHAnsi" w:hAnsiTheme="minorHAnsi" w:cstheme="minorHAnsi"/>
          <w:color w:val="7030A0"/>
        </w:rPr>
        <w:t>Weekly overview:</w:t>
      </w:r>
    </w:p>
    <w:p w:rsidR="00BD009D" w:rsidRPr="00AC405E" w:rsidRDefault="00BD009D" w:rsidP="00BD009D">
      <w:pPr>
        <w:rPr>
          <w:rFonts w:cstheme="minorHAnsi"/>
          <w:color w:val="7030A0"/>
        </w:rPr>
        <w:sectPr w:rsidR="00BD009D" w:rsidRPr="00AC405E" w:rsidSect="00D450FD">
          <w:footerReference w:type="default" r:id="rId39"/>
          <w:pgSz w:w="11920" w:h="16840"/>
          <w:pgMar w:top="720" w:right="720" w:bottom="720" w:left="720" w:header="720" w:footer="720" w:gutter="0"/>
          <w:pgNumType w:start="306"/>
          <w:cols w:space="720"/>
        </w:sectPr>
      </w:pPr>
      <w:r w:rsidRPr="00AC405E">
        <w:rPr>
          <w:rFonts w:cstheme="minorHAnsi"/>
          <w:color w:val="7030A0"/>
        </w:rPr>
        <w:t xml:space="preserve">Children consolidate their understanding of halves and quarters by finding half or a quarter of a length, height, </w:t>
      </w:r>
      <w:proofErr w:type="gramStart"/>
      <w:r w:rsidRPr="00AC405E">
        <w:rPr>
          <w:rFonts w:cstheme="minorHAnsi"/>
          <w:color w:val="7030A0"/>
        </w:rPr>
        <w:t>set</w:t>
      </w:r>
      <w:proofErr w:type="gramEnd"/>
      <w:r w:rsidRPr="00AC405E">
        <w:rPr>
          <w:rFonts w:cstheme="minorHAnsi"/>
          <w:color w:val="7030A0"/>
        </w:rPr>
        <w:t xml:space="preserve"> of objects or quantity. They are introduced to thirds and find one third of a length, set of objects and quantity. Children use arrays to link multiplication, division and fractions and </w:t>
      </w:r>
      <w:proofErr w:type="gramStart"/>
      <w:r w:rsidRPr="00AC405E">
        <w:rPr>
          <w:rFonts w:cstheme="minorHAnsi"/>
          <w:color w:val="7030A0"/>
        </w:rPr>
        <w:t xml:space="preserve">find </w:t>
      </w:r>
      <w:proofErr w:type="gramEnd"/>
      <w:r w:rsidRPr="00AC405E">
        <w:rPr>
          <w:rFonts w:cstheme="minorHAnsi"/>
          <w:color w:val="7030A0"/>
          <w:position w:val="-16"/>
        </w:rPr>
        <w:object w:dxaOrig="180" w:dyaOrig="400">
          <v:shape id="_x0000_i1041" type="#_x0000_t75" style="width:8.35pt;height:20.1pt" o:ole="">
            <v:imagedata r:id="rId17" o:title=""/>
          </v:shape>
          <o:OLEObject Type="Embed" ProgID="Equation.DSMT4" ShapeID="_x0000_i1041" DrawAspect="Content" ObjectID="_1648795876" r:id="rId40"/>
        </w:object>
      </w:r>
      <w:r w:rsidRPr="00AC405E">
        <w:rPr>
          <w:rFonts w:cstheme="minorHAnsi"/>
          <w:color w:val="7030A0"/>
        </w:rPr>
        <w:t xml:space="preserve">, </w:t>
      </w:r>
      <w:r w:rsidRPr="00AC405E">
        <w:rPr>
          <w:rFonts w:cstheme="minorHAnsi"/>
          <w:color w:val="7030A0"/>
          <w:position w:val="-16"/>
        </w:rPr>
        <w:object w:dxaOrig="180" w:dyaOrig="400">
          <v:shape id="_x0000_i1042" type="#_x0000_t75" style="width:8.35pt;height:20.1pt" o:ole="">
            <v:imagedata r:id="rId26" o:title=""/>
          </v:shape>
          <o:OLEObject Type="Embed" ProgID="Equation.DSMT4" ShapeID="_x0000_i1042" DrawAspect="Content" ObjectID="_1648795877" r:id="rId41"/>
        </w:object>
      </w:r>
      <w:r w:rsidRPr="00AC405E">
        <w:rPr>
          <w:rFonts w:cstheme="minorHAnsi"/>
          <w:color w:val="7030A0"/>
        </w:rPr>
        <w:t xml:space="preserve">, </w:t>
      </w:r>
      <w:r w:rsidRPr="00AC405E">
        <w:rPr>
          <w:rFonts w:cstheme="minorHAnsi"/>
          <w:color w:val="7030A0"/>
          <w:position w:val="-16"/>
        </w:rPr>
        <w:object w:dxaOrig="180" w:dyaOrig="400">
          <v:shape id="_x0000_i1043" type="#_x0000_t75" style="width:8.35pt;height:20.1pt" o:ole="">
            <v:imagedata r:id="rId15" o:title=""/>
          </v:shape>
          <o:OLEObject Type="Embed" ProgID="Equation.DSMT4" ShapeID="_x0000_i1043" DrawAspect="Content" ObjectID="_1648795878" r:id="rId42"/>
        </w:object>
      </w:r>
      <w:r w:rsidRPr="00AC405E">
        <w:rPr>
          <w:rFonts w:cstheme="minorHAnsi"/>
          <w:color w:val="7030A0"/>
        </w:rPr>
        <w:t xml:space="preserve">, </w:t>
      </w:r>
      <w:r w:rsidRPr="00AC405E">
        <w:rPr>
          <w:rFonts w:cstheme="minorHAnsi"/>
          <w:color w:val="7030A0"/>
          <w:position w:val="-16"/>
        </w:rPr>
        <w:object w:dxaOrig="180" w:dyaOrig="400">
          <v:shape id="_x0000_i1044" type="#_x0000_t75" style="width:8.35pt;height:20.1pt" o:ole="">
            <v:imagedata r:id="rId19" o:title=""/>
          </v:shape>
          <o:OLEObject Type="Embed" ProgID="Equation.DSMT4" ShapeID="_x0000_i1044" DrawAspect="Content" ObjectID="_1648795879" r:id="rId43"/>
        </w:object>
      </w:r>
      <w:r w:rsidRPr="00AC405E">
        <w:rPr>
          <w:rFonts w:cstheme="minorHAnsi"/>
          <w:color w:val="7030A0"/>
        </w:rPr>
        <w:t xml:space="preserve">, </w:t>
      </w:r>
      <w:r w:rsidRPr="00AC405E">
        <w:rPr>
          <w:rFonts w:cstheme="minorHAnsi"/>
          <w:color w:val="7030A0"/>
          <w:position w:val="-16"/>
        </w:rPr>
        <w:object w:dxaOrig="180" w:dyaOrig="400">
          <v:shape id="_x0000_i1045" type="#_x0000_t75" style="width:8.35pt;height:20.1pt" o:ole="">
            <v:imagedata r:id="rId28" o:title=""/>
          </v:shape>
          <o:OLEObject Type="Embed" ProgID="Equation.DSMT4" ShapeID="_x0000_i1045" DrawAspect="Content" ObjectID="_1648795880" r:id="rId44"/>
        </w:object>
      </w:r>
      <w:r w:rsidRPr="00AC405E">
        <w:rPr>
          <w:rFonts w:cstheme="minorHAnsi"/>
          <w:color w:val="7030A0"/>
        </w:rPr>
        <w:t xml:space="preserve"> and </w:t>
      </w:r>
      <w:r w:rsidRPr="00AC405E">
        <w:rPr>
          <w:rFonts w:cstheme="minorHAnsi"/>
          <w:color w:val="7030A0"/>
          <w:position w:val="-16"/>
        </w:rPr>
        <w:object w:dxaOrig="180" w:dyaOrig="400">
          <v:shape id="_x0000_i1046" type="#_x0000_t75" style="width:8.35pt;height:20.1pt" o:ole="">
            <v:imagedata r:id="rId21" o:title=""/>
          </v:shape>
          <o:OLEObject Type="Embed" ProgID="Equation.DSMT4" ShapeID="_x0000_i1046" DrawAspect="Content" ObjectID="_1648795881" r:id="rId45"/>
        </w:object>
      </w:r>
      <w:r w:rsidRPr="00AC405E">
        <w:rPr>
          <w:rFonts w:cstheme="minorHAnsi"/>
          <w:color w:val="7030A0"/>
        </w:rPr>
        <w:t xml:space="preserve"> of a number of object</w:t>
      </w:r>
    </w:p>
    <w:p w:rsidR="00D450FD" w:rsidRPr="00AC405E" w:rsidRDefault="00C320CC" w:rsidP="003C5D8E">
      <w:pPr>
        <w:pStyle w:val="NormalWeb"/>
        <w:spacing w:before="0" w:beforeAutospacing="0" w:after="0" w:afterAutospacing="0"/>
        <w:jc w:val="center"/>
        <w:rPr>
          <w:rFonts w:asciiTheme="minorHAnsi" w:eastAsiaTheme="minorEastAsia" w:hAnsi="Calibri" w:cstheme="minorBidi"/>
          <w:color w:val="7030A0"/>
          <w:kern w:val="24"/>
          <w:sz w:val="22"/>
          <w:szCs w:val="22"/>
          <w:u w:val="single"/>
        </w:rPr>
      </w:pPr>
      <w:r w:rsidRPr="00AC405E">
        <w:rPr>
          <w:rFonts w:asciiTheme="minorHAnsi" w:eastAsiaTheme="minorEastAsia" w:hAnsi="Calibri" w:cstheme="minorBidi"/>
          <w:color w:val="7030A0"/>
          <w:kern w:val="24"/>
          <w:sz w:val="22"/>
          <w:szCs w:val="22"/>
          <w:u w:val="single"/>
        </w:rPr>
        <w:lastRenderedPageBreak/>
        <w:t xml:space="preserve">Week 2- </w:t>
      </w:r>
      <w:r w:rsidR="00D450FD" w:rsidRPr="00AC405E">
        <w:rPr>
          <w:rFonts w:asciiTheme="minorHAnsi" w:eastAsiaTheme="minorEastAsia" w:hAnsi="Calibri" w:cstheme="minorBidi"/>
          <w:color w:val="7030A0"/>
          <w:kern w:val="24"/>
          <w:sz w:val="22"/>
          <w:szCs w:val="22"/>
          <w:u w:val="single"/>
        </w:rPr>
        <w:t>Volume and Capacity</w:t>
      </w:r>
    </w:p>
    <w:p w:rsidR="00C320CC" w:rsidRPr="00AC405E" w:rsidRDefault="00C320CC" w:rsidP="00BD009D">
      <w:pPr>
        <w:pStyle w:val="NormalWeb"/>
        <w:spacing w:before="0" w:beforeAutospacing="0" w:after="0" w:afterAutospacing="0"/>
        <w:rPr>
          <w:rFonts w:asciiTheme="minorHAnsi" w:eastAsiaTheme="minorEastAsia" w:hAnsi="Calibri" w:cstheme="minorBidi"/>
          <w:color w:val="7030A0"/>
          <w:kern w:val="24"/>
          <w:sz w:val="22"/>
          <w:szCs w:val="22"/>
          <w:u w:val="single"/>
        </w:rPr>
      </w:pPr>
    </w:p>
    <w:p w:rsidR="00C320CC" w:rsidRPr="00AC405E" w:rsidRDefault="00C320CC" w:rsidP="00BD009D">
      <w:pPr>
        <w:pStyle w:val="NormalWeb"/>
        <w:spacing w:before="0" w:beforeAutospacing="0" w:after="0" w:afterAutospacing="0"/>
        <w:rPr>
          <w:rFonts w:asciiTheme="minorHAnsi" w:eastAsiaTheme="minorEastAsia" w:hAnsi="Calibri" w:cstheme="minorBidi"/>
          <w:color w:val="7030A0"/>
          <w:kern w:val="24"/>
          <w:sz w:val="22"/>
          <w:szCs w:val="22"/>
          <w:u w:val="single"/>
        </w:rPr>
      </w:pPr>
    </w:p>
    <w:p w:rsidR="00C320CC" w:rsidRPr="00AC405E" w:rsidRDefault="00C320CC" w:rsidP="00BD009D">
      <w:pPr>
        <w:pStyle w:val="NormalWeb"/>
        <w:spacing w:before="0" w:beforeAutospacing="0" w:after="0" w:afterAutospacing="0"/>
        <w:rPr>
          <w:rFonts w:asciiTheme="minorHAnsi" w:eastAsiaTheme="minorEastAsia" w:hAnsi="Calibri" w:cstheme="minorBidi"/>
          <w:color w:val="7030A0"/>
          <w:kern w:val="24"/>
          <w:sz w:val="22"/>
          <w:szCs w:val="22"/>
        </w:rPr>
      </w:pPr>
      <w:r w:rsidRPr="00AC405E">
        <w:rPr>
          <w:rFonts w:asciiTheme="minorHAnsi" w:eastAsiaTheme="minorEastAsia" w:hAnsi="Calibri" w:cstheme="minorBidi"/>
          <w:color w:val="7030A0"/>
          <w:kern w:val="24"/>
          <w:sz w:val="22"/>
          <w:szCs w:val="22"/>
        </w:rPr>
        <w:t>Year 1 Guidance:</w:t>
      </w:r>
    </w:p>
    <w:p w:rsidR="00C320CC" w:rsidRPr="00AC405E" w:rsidRDefault="00C320CC" w:rsidP="00BD009D">
      <w:pPr>
        <w:pStyle w:val="NormalWeb"/>
        <w:spacing w:before="0" w:beforeAutospacing="0" w:after="0" w:afterAutospacing="0"/>
        <w:rPr>
          <w:rFonts w:asciiTheme="minorHAnsi" w:eastAsiaTheme="minorEastAsia" w:hAnsi="Calibri" w:cstheme="minorBidi"/>
          <w:color w:val="7030A0"/>
          <w:kern w:val="24"/>
          <w:sz w:val="22"/>
          <w:szCs w:val="22"/>
        </w:rPr>
      </w:pPr>
    </w:p>
    <w:p w:rsidR="00C320CC" w:rsidRPr="00AC405E" w:rsidRDefault="00C320CC" w:rsidP="00C320CC">
      <w:pPr>
        <w:pStyle w:val="HEAD"/>
        <w:rPr>
          <w:rFonts w:asciiTheme="minorHAnsi" w:hAnsiTheme="minorHAnsi" w:cstheme="minorHAnsi"/>
          <w:color w:val="7030A0"/>
        </w:rPr>
      </w:pPr>
      <w:r w:rsidRPr="00AC405E">
        <w:rPr>
          <w:rFonts w:asciiTheme="minorHAnsi" w:hAnsiTheme="minorHAnsi" w:cstheme="minorHAnsi"/>
          <w:color w:val="7030A0"/>
        </w:rPr>
        <w:t>National Curriculum attainment target</w:t>
      </w:r>
    </w:p>
    <w:p w:rsidR="00C320CC" w:rsidRPr="00AC405E" w:rsidRDefault="00C320CC" w:rsidP="00C320CC">
      <w:pPr>
        <w:pStyle w:val="SUBHEAD"/>
        <w:rPr>
          <w:rFonts w:asciiTheme="minorHAnsi" w:hAnsiTheme="minorHAnsi" w:cstheme="minorHAnsi"/>
          <w:color w:val="7030A0"/>
        </w:rPr>
      </w:pPr>
      <w:r w:rsidRPr="00AC405E">
        <w:rPr>
          <w:rFonts w:asciiTheme="minorHAnsi" w:hAnsiTheme="minorHAnsi" w:cstheme="minorHAnsi"/>
          <w:color w:val="7030A0"/>
          <w:lang w:val="en-US" w:eastAsia="ja-JP"/>
        </w:rPr>
        <w:t>Pupils should be taught to:</w:t>
      </w:r>
    </w:p>
    <w:p w:rsidR="00C320CC" w:rsidRPr="00AC405E" w:rsidRDefault="00C320CC" w:rsidP="00C320CC">
      <w:pPr>
        <w:pStyle w:val="BL-2COL"/>
        <w:rPr>
          <w:rFonts w:asciiTheme="minorHAnsi" w:hAnsiTheme="minorHAnsi" w:cstheme="minorHAnsi"/>
          <w:color w:val="7030A0"/>
        </w:rPr>
      </w:pPr>
      <w:r w:rsidRPr="00AC405E">
        <w:rPr>
          <w:rFonts w:asciiTheme="minorHAnsi" w:hAnsiTheme="minorHAnsi" w:cstheme="minorHAnsi"/>
          <w:color w:val="7030A0"/>
        </w:rPr>
        <w:t>•</w:t>
      </w:r>
      <w:r w:rsidRPr="00AC405E">
        <w:rPr>
          <w:rFonts w:asciiTheme="minorHAnsi" w:hAnsiTheme="minorHAnsi" w:cstheme="minorHAnsi"/>
          <w:color w:val="7030A0"/>
        </w:rPr>
        <w:tab/>
        <w:t>compare, describe and solve practical problems for mass or weight capacity/volume [for example, full/empty, more than, less than, quarter</w:t>
      </w:r>
    </w:p>
    <w:p w:rsidR="00C320CC" w:rsidRPr="00AC405E" w:rsidRDefault="00C320CC" w:rsidP="00C320CC">
      <w:pPr>
        <w:pStyle w:val="BL-2COL"/>
        <w:rPr>
          <w:rFonts w:asciiTheme="minorHAnsi" w:hAnsiTheme="minorHAnsi" w:cstheme="minorHAnsi"/>
          <w:color w:val="7030A0"/>
        </w:rPr>
      </w:pPr>
      <w:r w:rsidRPr="00AC405E">
        <w:rPr>
          <w:rFonts w:asciiTheme="minorHAnsi" w:hAnsiTheme="minorHAnsi" w:cstheme="minorHAnsi"/>
          <w:color w:val="7030A0"/>
        </w:rPr>
        <w:t>•</w:t>
      </w:r>
      <w:r w:rsidRPr="00AC405E">
        <w:rPr>
          <w:rFonts w:asciiTheme="minorHAnsi" w:hAnsiTheme="minorHAnsi" w:cstheme="minorHAnsi"/>
          <w:color w:val="7030A0"/>
        </w:rPr>
        <w:tab/>
        <w:t>measure and begin to record capacity and volume</w:t>
      </w:r>
    </w:p>
    <w:p w:rsidR="00C320CC" w:rsidRPr="00AC405E" w:rsidRDefault="00C320CC" w:rsidP="00C320CC">
      <w:pPr>
        <w:pStyle w:val="BL-2COL"/>
        <w:rPr>
          <w:rFonts w:asciiTheme="minorHAnsi" w:hAnsiTheme="minorHAnsi" w:cstheme="minorHAnsi"/>
          <w:color w:val="7030A0"/>
          <w:u w:val="single"/>
        </w:rPr>
      </w:pPr>
      <w:r w:rsidRPr="00AC405E">
        <w:rPr>
          <w:rFonts w:asciiTheme="minorHAnsi" w:hAnsiTheme="minorHAnsi" w:cstheme="minorHAnsi"/>
          <w:color w:val="7030A0"/>
          <w:u w:val="single"/>
          <w:lang w:val="en-US"/>
        </w:rPr>
        <w:t>Pupil targets:</w:t>
      </w:r>
    </w:p>
    <w:p w:rsidR="00C320CC" w:rsidRPr="00AC405E" w:rsidRDefault="00C320CC" w:rsidP="00C320CC">
      <w:pPr>
        <w:pStyle w:val="BL-2COL"/>
        <w:rPr>
          <w:rFonts w:asciiTheme="minorHAnsi" w:hAnsiTheme="minorHAnsi" w:cstheme="minorHAnsi"/>
          <w:color w:val="7030A0"/>
          <w:lang w:val="en-US" w:eastAsia="ja-JP"/>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Make direct comparisons about the capacity of containers using correct vocabulary</w:t>
      </w:r>
    </w:p>
    <w:p w:rsidR="00C320CC" w:rsidRPr="00AC405E" w:rsidRDefault="00C320CC" w:rsidP="00C320CC">
      <w:pPr>
        <w:pStyle w:val="BL-2COL"/>
        <w:rPr>
          <w:rFonts w:asciiTheme="minorHAnsi" w:hAnsiTheme="minorHAnsi" w:cstheme="minorHAnsi"/>
          <w:color w:val="7030A0"/>
          <w:lang w:val="en-US" w:eastAsia="ja-JP"/>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Check the capacity of containers by measuring</w:t>
      </w:r>
    </w:p>
    <w:p w:rsidR="00C320CC" w:rsidRPr="00AC405E" w:rsidRDefault="00C320CC" w:rsidP="00C320CC">
      <w:pPr>
        <w:pStyle w:val="BL-2COL"/>
        <w:rPr>
          <w:rFonts w:asciiTheme="minorHAnsi" w:hAnsiTheme="minorHAnsi" w:cstheme="minorHAnsi"/>
          <w:color w:val="7030A0"/>
          <w:lang w:val="en-US" w:eastAsia="ja-JP"/>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Compare and order containers based on their capacities using uniform non-standard measures</w:t>
      </w:r>
    </w:p>
    <w:p w:rsidR="00C320CC" w:rsidRPr="00AC405E" w:rsidRDefault="00C320CC" w:rsidP="00C320CC">
      <w:pPr>
        <w:pStyle w:val="BL-2COL"/>
        <w:rPr>
          <w:rFonts w:asciiTheme="minorHAnsi" w:hAnsiTheme="minorHAnsi" w:cstheme="minorHAnsi"/>
          <w:color w:val="7030A0"/>
          <w:lang w:val="en-US" w:eastAsia="ja-JP"/>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Understand the need for consistency when using uniform non-standard measures</w:t>
      </w:r>
    </w:p>
    <w:p w:rsidR="00C320CC" w:rsidRPr="00AC405E" w:rsidRDefault="00C320CC" w:rsidP="00C320CC">
      <w:pPr>
        <w:pStyle w:val="BL-2COL"/>
        <w:rPr>
          <w:rFonts w:asciiTheme="minorHAnsi" w:hAnsiTheme="minorHAnsi" w:cstheme="minorHAnsi"/>
          <w:color w:val="7030A0"/>
          <w:lang w:val="en-US" w:eastAsia="ja-JP"/>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Choose a suitable non-standard measure for what they are measuring</w:t>
      </w:r>
    </w:p>
    <w:p w:rsidR="00C320CC" w:rsidRPr="00AC405E" w:rsidRDefault="00C320CC" w:rsidP="00C320CC">
      <w:pPr>
        <w:pStyle w:val="BL-2COL"/>
        <w:rPr>
          <w:rFonts w:asciiTheme="minorHAnsi" w:hAnsiTheme="minorHAnsi" w:cstheme="minorHAnsi"/>
          <w:color w:val="7030A0"/>
          <w:lang w:val="en-US" w:eastAsia="ja-JP"/>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Use the correct vocabulary to compare the capacity of containers</w:t>
      </w:r>
    </w:p>
    <w:p w:rsidR="00C320CC" w:rsidRPr="00AC405E" w:rsidRDefault="00C320CC" w:rsidP="00C320CC">
      <w:pPr>
        <w:pStyle w:val="BL-2COL"/>
        <w:rPr>
          <w:rFonts w:asciiTheme="minorHAnsi" w:hAnsiTheme="minorHAnsi" w:cstheme="minorHAnsi"/>
          <w:color w:val="7030A0"/>
        </w:rPr>
      </w:pPr>
      <w:r w:rsidRPr="00AC405E">
        <w:rPr>
          <w:rFonts w:asciiTheme="minorHAnsi" w:hAnsiTheme="minorHAnsi" w:cstheme="minorHAnsi"/>
          <w:color w:val="7030A0"/>
        </w:rPr>
        <w:t>•</w:t>
      </w:r>
      <w:r w:rsidRPr="00AC405E">
        <w:rPr>
          <w:rFonts w:asciiTheme="minorHAnsi" w:hAnsiTheme="minorHAnsi" w:cstheme="minorHAnsi"/>
          <w:color w:val="7030A0"/>
        </w:rPr>
        <w:tab/>
      </w:r>
      <w:r w:rsidRPr="00AC405E">
        <w:rPr>
          <w:rFonts w:asciiTheme="minorHAnsi" w:hAnsiTheme="minorHAnsi" w:cstheme="minorHAnsi"/>
          <w:color w:val="7030A0"/>
          <w:lang w:val="en-US" w:eastAsia="ja-JP"/>
        </w:rPr>
        <w:t xml:space="preserve">Identify containers that hold more than, less than and the same as a </w:t>
      </w:r>
      <w:proofErr w:type="spellStart"/>
      <w:r w:rsidRPr="00AC405E">
        <w:rPr>
          <w:rFonts w:asciiTheme="minorHAnsi" w:hAnsiTheme="minorHAnsi" w:cstheme="minorHAnsi"/>
          <w:color w:val="7030A0"/>
          <w:lang w:val="en-US" w:eastAsia="ja-JP"/>
        </w:rPr>
        <w:t>litre</w:t>
      </w:r>
      <w:proofErr w:type="spellEnd"/>
    </w:p>
    <w:p w:rsidR="00C320CC" w:rsidRPr="00AC405E" w:rsidRDefault="00C320CC" w:rsidP="00C320CC">
      <w:pPr>
        <w:pStyle w:val="SUBHEAD"/>
        <w:rPr>
          <w:rFonts w:asciiTheme="minorHAnsi" w:eastAsiaTheme="minorHAnsi" w:hAnsiTheme="minorHAnsi" w:cstheme="minorHAnsi"/>
          <w:b w:val="0"/>
          <w:bCs w:val="0"/>
          <w:color w:val="7030A0"/>
          <w:sz w:val="22"/>
          <w:szCs w:val="22"/>
        </w:rPr>
      </w:pPr>
    </w:p>
    <w:p w:rsidR="00C320CC" w:rsidRPr="00AC405E" w:rsidRDefault="00C320CC" w:rsidP="00C320CC">
      <w:pPr>
        <w:pStyle w:val="SUBHEAD"/>
        <w:rPr>
          <w:color w:val="7030A0"/>
          <w:lang w:val="en-US" w:eastAsia="ja-JP"/>
        </w:rPr>
      </w:pPr>
      <w:r w:rsidRPr="00AC405E">
        <w:rPr>
          <w:color w:val="7030A0"/>
          <w:lang w:val="en-US" w:eastAsia="ja-JP"/>
        </w:rPr>
        <w:t>Weekly overview</w:t>
      </w:r>
    </w:p>
    <w:p w:rsidR="00C320CC" w:rsidRPr="00AC405E" w:rsidRDefault="00C320CC" w:rsidP="00C320CC">
      <w:pPr>
        <w:rPr>
          <w:rFonts w:cs="Arial"/>
          <w:color w:val="7030A0"/>
          <w:lang w:val="en-US" w:eastAsia="ja-JP"/>
        </w:rPr>
      </w:pPr>
      <w:r w:rsidRPr="00AC405E">
        <w:rPr>
          <w:rFonts w:cs="Arial"/>
          <w:color w:val="7030A0"/>
          <w:lang w:val="en-US" w:eastAsia="ja-JP"/>
        </w:rPr>
        <w:t xml:space="preserve">Pupils label containers as ‘full’, ‘empty’, </w:t>
      </w:r>
      <w:proofErr w:type="gramStart"/>
      <w:r w:rsidRPr="00AC405E">
        <w:rPr>
          <w:rFonts w:cs="Arial"/>
          <w:color w:val="7030A0"/>
          <w:lang w:val="en-US" w:eastAsia="ja-JP"/>
        </w:rPr>
        <w:t>‘half</w:t>
      </w:r>
      <w:proofErr w:type="gramEnd"/>
      <w:r w:rsidRPr="00AC405E">
        <w:rPr>
          <w:rFonts w:cs="Arial"/>
          <w:color w:val="7030A0"/>
          <w:lang w:val="en-US" w:eastAsia="ja-JP"/>
        </w:rPr>
        <w:t xml:space="preserve"> full’ or ‘quarter full’. They order the containers based on their capacities. Pupils learn how to check the capacities of containers using items such as lentils. They understand the need to use uniform measures, e.g. the same sized spoon and the same type of measure (lentils). Pupils identify the most suitable measuring equipment for different sized containers. They understand which measurements they can compare and which they cannot, e.g. </w:t>
      </w:r>
      <w:proofErr w:type="spellStart"/>
      <w:r w:rsidRPr="00AC405E">
        <w:rPr>
          <w:rFonts w:cs="Arial"/>
          <w:color w:val="7030A0"/>
          <w:lang w:val="en-US" w:eastAsia="ja-JP"/>
        </w:rPr>
        <w:t>spoonfuls</w:t>
      </w:r>
      <w:proofErr w:type="spellEnd"/>
      <w:r w:rsidRPr="00AC405E">
        <w:rPr>
          <w:rFonts w:cs="Arial"/>
          <w:color w:val="7030A0"/>
          <w:lang w:val="en-US" w:eastAsia="ja-JP"/>
        </w:rPr>
        <w:t xml:space="preserve"> can be compared to </w:t>
      </w:r>
      <w:proofErr w:type="spellStart"/>
      <w:r w:rsidRPr="00AC405E">
        <w:rPr>
          <w:rFonts w:cs="Arial"/>
          <w:color w:val="7030A0"/>
          <w:lang w:val="en-US" w:eastAsia="ja-JP"/>
        </w:rPr>
        <w:t>spoonfuls</w:t>
      </w:r>
      <w:proofErr w:type="spellEnd"/>
      <w:r w:rsidRPr="00AC405E">
        <w:rPr>
          <w:rFonts w:cs="Arial"/>
          <w:color w:val="7030A0"/>
          <w:lang w:val="en-US" w:eastAsia="ja-JP"/>
        </w:rPr>
        <w:t xml:space="preserve"> but not </w:t>
      </w:r>
      <w:proofErr w:type="spellStart"/>
      <w:r w:rsidRPr="00AC405E">
        <w:rPr>
          <w:rFonts w:cs="Arial"/>
          <w:color w:val="7030A0"/>
          <w:lang w:val="en-US" w:eastAsia="ja-JP"/>
        </w:rPr>
        <w:t>bucketfuls</w:t>
      </w:r>
      <w:proofErr w:type="spellEnd"/>
      <w:r w:rsidRPr="00AC405E">
        <w:rPr>
          <w:rFonts w:cs="Arial"/>
          <w:color w:val="7030A0"/>
          <w:lang w:val="en-US" w:eastAsia="ja-JP"/>
        </w:rPr>
        <w:t xml:space="preserve">. Pupils are introduced to the </w:t>
      </w:r>
      <w:proofErr w:type="spellStart"/>
      <w:r w:rsidRPr="00AC405E">
        <w:rPr>
          <w:rFonts w:cs="Arial"/>
          <w:color w:val="7030A0"/>
          <w:lang w:val="en-US" w:eastAsia="ja-JP"/>
        </w:rPr>
        <w:t>litre</w:t>
      </w:r>
      <w:proofErr w:type="spellEnd"/>
      <w:r w:rsidRPr="00AC405E">
        <w:rPr>
          <w:rFonts w:cs="Arial"/>
          <w:color w:val="7030A0"/>
          <w:lang w:val="en-US" w:eastAsia="ja-JP"/>
        </w:rPr>
        <w:t xml:space="preserve"> and make comparisons between this and other containers in terms of those that will hold more or less than the </w:t>
      </w:r>
      <w:proofErr w:type="spellStart"/>
      <w:r w:rsidRPr="00AC405E">
        <w:rPr>
          <w:rFonts w:cs="Arial"/>
          <w:color w:val="7030A0"/>
          <w:lang w:val="en-US" w:eastAsia="ja-JP"/>
        </w:rPr>
        <w:t>litre</w:t>
      </w:r>
      <w:proofErr w:type="spellEnd"/>
      <w:r w:rsidRPr="00AC405E">
        <w:rPr>
          <w:rFonts w:cs="Arial"/>
          <w:color w:val="7030A0"/>
          <w:lang w:val="en-US" w:eastAsia="ja-JP"/>
        </w:rPr>
        <w:t>.</w:t>
      </w:r>
    </w:p>
    <w:p w:rsidR="00C320CC" w:rsidRPr="00AC405E" w:rsidRDefault="00C320CC" w:rsidP="00C320CC">
      <w:pPr>
        <w:rPr>
          <w:rFonts w:cs="Arial"/>
          <w:color w:val="7030A0"/>
          <w:lang w:val="en-US" w:eastAsia="ja-JP"/>
        </w:rPr>
      </w:pPr>
    </w:p>
    <w:p w:rsidR="00C320CC" w:rsidRPr="00AC405E" w:rsidRDefault="00C320CC" w:rsidP="00C320CC">
      <w:pPr>
        <w:rPr>
          <w:rFonts w:cs="Arial"/>
          <w:color w:val="7030A0"/>
          <w:lang w:val="en-US" w:eastAsia="ja-JP"/>
        </w:rPr>
      </w:pPr>
      <w:r w:rsidRPr="00AC405E">
        <w:rPr>
          <w:rFonts w:cs="Arial"/>
          <w:color w:val="7030A0"/>
          <w:lang w:val="en-US" w:eastAsia="ja-JP"/>
        </w:rPr>
        <w:t xml:space="preserve">Year 2 Guidance: </w:t>
      </w:r>
    </w:p>
    <w:p w:rsidR="00C320CC" w:rsidRPr="00AC405E" w:rsidRDefault="00C320CC" w:rsidP="00C320CC">
      <w:pPr>
        <w:pStyle w:val="H1"/>
        <w:rPr>
          <w:rFonts w:ascii="Arial" w:hAnsi="Arial" w:cs="Arial"/>
          <w:color w:val="7030A0"/>
          <w:lang w:eastAsia="ja-JP"/>
        </w:rPr>
        <w:sectPr w:rsidR="00C320CC" w:rsidRPr="00AC405E" w:rsidSect="00EC4EE8">
          <w:headerReference w:type="even" r:id="rId46"/>
          <w:headerReference w:type="default" r:id="rId47"/>
          <w:footerReference w:type="even" r:id="rId48"/>
          <w:footerReference w:type="default" r:id="rId49"/>
          <w:pgSz w:w="11900" w:h="16840"/>
          <w:pgMar w:top="720" w:right="720" w:bottom="720" w:left="720" w:header="720" w:footer="720" w:gutter="0"/>
          <w:pgNumType w:start="274"/>
          <w:cols w:space="720"/>
        </w:sectPr>
      </w:pPr>
    </w:p>
    <w:p w:rsidR="00C320CC" w:rsidRPr="00AC405E" w:rsidRDefault="00C320CC" w:rsidP="00C320CC">
      <w:pPr>
        <w:pStyle w:val="H1"/>
        <w:spacing w:before="0"/>
        <w:ind w:left="0" w:firstLine="0"/>
        <w:rPr>
          <w:rFonts w:asciiTheme="minorHAnsi" w:hAnsiTheme="minorHAnsi" w:cstheme="minorHAnsi"/>
          <w:color w:val="7030A0"/>
          <w:lang w:eastAsia="ja-JP"/>
        </w:rPr>
      </w:pPr>
      <w:r w:rsidRPr="00AC405E">
        <w:rPr>
          <w:rFonts w:asciiTheme="minorHAnsi" w:hAnsiTheme="minorHAnsi" w:cstheme="minorHAnsi"/>
          <w:color w:val="7030A0"/>
        </w:rPr>
        <w:t xml:space="preserve">National Curriculum attainment targets </w:t>
      </w:r>
    </w:p>
    <w:p w:rsidR="00C320CC" w:rsidRPr="00AC405E" w:rsidRDefault="00C320CC" w:rsidP="00C320CC">
      <w:pPr>
        <w:pStyle w:val="H2"/>
        <w:spacing w:before="60"/>
        <w:rPr>
          <w:rFonts w:asciiTheme="minorHAnsi" w:hAnsiTheme="minorHAnsi" w:cstheme="minorHAnsi"/>
          <w:color w:val="7030A0"/>
        </w:rPr>
      </w:pPr>
      <w:r w:rsidRPr="00AC405E">
        <w:rPr>
          <w:rFonts w:asciiTheme="minorHAnsi" w:hAnsiTheme="minorHAnsi" w:cstheme="minorHAnsi"/>
          <w:color w:val="7030A0"/>
        </w:rPr>
        <w:t>Pupils should be taught to:</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choose and use appropriate standard units to estimate and measure capacity (</w:t>
      </w:r>
      <w:proofErr w:type="spellStart"/>
      <w:r w:rsidRPr="00AC405E">
        <w:rPr>
          <w:rFonts w:asciiTheme="minorHAnsi" w:hAnsiTheme="minorHAnsi" w:cstheme="minorHAnsi"/>
          <w:color w:val="7030A0"/>
        </w:rPr>
        <w:t>litres</w:t>
      </w:r>
      <w:proofErr w:type="spellEnd"/>
      <w:r w:rsidRPr="00AC405E">
        <w:rPr>
          <w:rFonts w:asciiTheme="minorHAnsi" w:hAnsiTheme="minorHAnsi" w:cstheme="minorHAnsi"/>
          <w:color w:val="7030A0"/>
        </w:rPr>
        <w:t>/ml) to the nearest appropriate unit, using measuring vessels</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compare and order volume/capacity and record the results using &gt;, &lt; and =</w:t>
      </w:r>
    </w:p>
    <w:p w:rsidR="00C320CC" w:rsidRPr="00AC405E" w:rsidRDefault="00C320CC" w:rsidP="00C320CC">
      <w:pPr>
        <w:pStyle w:val="H1"/>
        <w:spacing w:before="0"/>
        <w:ind w:left="0" w:firstLine="168"/>
        <w:rPr>
          <w:rFonts w:asciiTheme="minorHAnsi" w:hAnsiTheme="minorHAnsi" w:cstheme="minorHAnsi"/>
          <w:color w:val="7030A0"/>
          <w:lang w:eastAsia="ja-JP"/>
        </w:rPr>
      </w:pPr>
      <w:r w:rsidRPr="00AC405E">
        <w:rPr>
          <w:rFonts w:asciiTheme="minorHAnsi" w:hAnsiTheme="minorHAnsi" w:cstheme="minorHAnsi"/>
          <w:color w:val="7030A0"/>
        </w:rPr>
        <w:br w:type="column"/>
      </w:r>
      <w:r w:rsidRPr="00AC405E">
        <w:rPr>
          <w:rFonts w:asciiTheme="minorHAnsi" w:hAnsiTheme="minorHAnsi" w:cstheme="minorHAnsi"/>
          <w:color w:val="7030A0"/>
        </w:rPr>
        <w:t>Pupil targets</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Understand the meaning of the term ‘capacity’</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 xml:space="preserve">Estimate and measure the capacity of different objects in </w:t>
      </w:r>
      <w:proofErr w:type="spellStart"/>
      <w:r w:rsidRPr="00AC405E">
        <w:rPr>
          <w:rFonts w:asciiTheme="minorHAnsi" w:hAnsiTheme="minorHAnsi" w:cstheme="minorHAnsi"/>
          <w:color w:val="7030A0"/>
        </w:rPr>
        <w:t>litres</w:t>
      </w:r>
      <w:proofErr w:type="spellEnd"/>
      <w:r w:rsidRPr="00AC405E">
        <w:rPr>
          <w:rFonts w:asciiTheme="minorHAnsi" w:hAnsiTheme="minorHAnsi" w:cstheme="minorHAnsi"/>
          <w:color w:val="7030A0"/>
        </w:rPr>
        <w:t xml:space="preserve"> and multiples of 100 ml</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 xml:space="preserve">Convert between </w:t>
      </w:r>
      <w:proofErr w:type="spellStart"/>
      <w:r w:rsidRPr="00AC405E">
        <w:rPr>
          <w:rFonts w:asciiTheme="minorHAnsi" w:hAnsiTheme="minorHAnsi" w:cstheme="minorHAnsi"/>
          <w:color w:val="7030A0"/>
        </w:rPr>
        <w:t>litres</w:t>
      </w:r>
      <w:proofErr w:type="spellEnd"/>
      <w:r w:rsidRPr="00AC405E">
        <w:rPr>
          <w:rFonts w:asciiTheme="minorHAnsi" w:hAnsiTheme="minorHAnsi" w:cstheme="minorHAnsi"/>
          <w:color w:val="7030A0"/>
        </w:rPr>
        <w:t xml:space="preserve"> and </w:t>
      </w:r>
      <w:proofErr w:type="spellStart"/>
      <w:r w:rsidRPr="00AC405E">
        <w:rPr>
          <w:rFonts w:asciiTheme="minorHAnsi" w:hAnsiTheme="minorHAnsi" w:cstheme="minorHAnsi"/>
          <w:color w:val="7030A0"/>
        </w:rPr>
        <w:t>millilitres</w:t>
      </w:r>
      <w:proofErr w:type="spellEnd"/>
      <w:r w:rsidRPr="00AC405E">
        <w:rPr>
          <w:rFonts w:asciiTheme="minorHAnsi" w:hAnsiTheme="minorHAnsi" w:cstheme="minorHAnsi"/>
          <w:color w:val="7030A0"/>
        </w:rPr>
        <w:t xml:space="preserve"> and vice versa</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Compare and order objects according to their volume</w:t>
      </w:r>
    </w:p>
    <w:p w:rsidR="00C320CC" w:rsidRPr="00AC405E" w:rsidRDefault="00C320CC" w:rsidP="00C320CC">
      <w:pPr>
        <w:pStyle w:val="BL"/>
        <w:ind w:left="180" w:hanging="180"/>
        <w:rPr>
          <w:rFonts w:asciiTheme="minorHAnsi" w:hAnsiTheme="minorHAnsi" w:cstheme="minorHAnsi"/>
          <w:color w:val="7030A0"/>
        </w:rPr>
      </w:pPr>
      <w:r w:rsidRPr="00AC405E">
        <w:rPr>
          <w:rFonts w:asciiTheme="minorHAnsi" w:hAnsiTheme="minorHAnsi" w:cstheme="minorHAnsi"/>
          <w:color w:val="7030A0"/>
        </w:rPr>
        <w:t>Record volume using &gt;, &lt; and =</w:t>
      </w:r>
    </w:p>
    <w:p w:rsidR="00C320CC" w:rsidRPr="00AC405E" w:rsidRDefault="00C320CC" w:rsidP="00C320CC">
      <w:pPr>
        <w:pStyle w:val="CT"/>
        <w:rPr>
          <w:rFonts w:asciiTheme="minorHAnsi" w:hAnsiTheme="minorHAnsi" w:cstheme="minorHAnsi"/>
          <w:color w:val="7030A0"/>
        </w:rPr>
        <w:sectPr w:rsidR="00C320CC" w:rsidRPr="00AC405E" w:rsidSect="006C7F5A">
          <w:type w:val="continuous"/>
          <w:pgSz w:w="11900" w:h="16840"/>
          <w:pgMar w:top="720" w:right="720" w:bottom="720" w:left="720" w:header="720" w:footer="720" w:gutter="0"/>
          <w:pgNumType w:start="272"/>
          <w:cols w:num="2" w:space="144" w:equalWidth="0">
            <w:col w:w="4410" w:space="180"/>
            <w:col w:w="5870"/>
          </w:cols>
        </w:sectPr>
      </w:pPr>
    </w:p>
    <w:p w:rsidR="00C320CC" w:rsidRPr="00AC405E" w:rsidRDefault="00C320CC" w:rsidP="00C320CC">
      <w:pPr>
        <w:pStyle w:val="H2"/>
        <w:spacing w:before="360"/>
        <w:rPr>
          <w:rFonts w:asciiTheme="minorHAnsi" w:hAnsiTheme="minorHAnsi" w:cstheme="minorHAnsi"/>
          <w:color w:val="7030A0"/>
        </w:rPr>
      </w:pPr>
      <w:r w:rsidRPr="00AC405E">
        <w:rPr>
          <w:rFonts w:asciiTheme="minorHAnsi" w:hAnsiTheme="minorHAnsi" w:cstheme="minorHAnsi"/>
          <w:color w:val="7030A0"/>
        </w:rPr>
        <w:t>Weekly overview</w:t>
      </w:r>
    </w:p>
    <w:p w:rsidR="008D1ABB" w:rsidRPr="00AC405E" w:rsidRDefault="00C320CC" w:rsidP="00C320CC">
      <w:pPr>
        <w:autoSpaceDE w:val="0"/>
        <w:autoSpaceDN w:val="0"/>
        <w:adjustRightInd w:val="0"/>
        <w:rPr>
          <w:rFonts w:cstheme="minorHAnsi"/>
          <w:color w:val="7030A0"/>
          <w:szCs w:val="18"/>
        </w:rPr>
      </w:pPr>
      <w:r w:rsidRPr="00AC405E">
        <w:rPr>
          <w:rFonts w:cstheme="minorHAnsi"/>
          <w:color w:val="7030A0"/>
          <w:szCs w:val="18"/>
        </w:rPr>
        <w:t xml:space="preserve">Children estimate and measure capacity, including describing a container as having ‘more than one litre’ or ‘less than one litre’. They extend their understanding of the standard units from litres to millilitres, including recording volume and capacity with </w:t>
      </w:r>
      <w:r w:rsidRPr="00AC405E">
        <w:rPr>
          <w:rFonts w:cstheme="minorHAnsi"/>
          <w:color w:val="7030A0"/>
          <w:szCs w:val="18"/>
        </w:rPr>
        <w:br/>
        <w:t>mixed units, e.g. 1 l 400 ml. Children identify the capacities of different containers, reading the scales on measuring jugs. They record and compare capacities using the inequalities signs. Children solve problems involving volume, including doubling and halving – reading scales on measuring jugs – they halve the amounts to work out half the volume, and double the amounts to calculate twice the volume.</w:t>
      </w:r>
    </w:p>
    <w:p w:rsidR="008D1ABB" w:rsidRPr="00AC405E" w:rsidRDefault="008D1ABB" w:rsidP="008D1ABB">
      <w:pPr>
        <w:rPr>
          <w:rFonts w:cstheme="minorHAnsi"/>
          <w:color w:val="7030A0"/>
          <w:szCs w:val="18"/>
        </w:rPr>
      </w:pPr>
    </w:p>
    <w:p w:rsidR="008D1ABB" w:rsidRPr="00AC405E" w:rsidRDefault="008D1ABB" w:rsidP="008D1ABB">
      <w:pPr>
        <w:rPr>
          <w:rFonts w:cstheme="minorHAnsi"/>
          <w:color w:val="7030A0"/>
          <w:szCs w:val="18"/>
        </w:rPr>
      </w:pPr>
    </w:p>
    <w:p w:rsidR="008D1ABB" w:rsidRPr="00AC405E" w:rsidRDefault="008D1ABB" w:rsidP="008D1ABB">
      <w:pPr>
        <w:rPr>
          <w:rFonts w:cstheme="minorHAnsi"/>
          <w:color w:val="7030A0"/>
          <w:szCs w:val="18"/>
        </w:rPr>
      </w:pPr>
    </w:p>
    <w:p w:rsidR="00C320CC" w:rsidRPr="00AC405E" w:rsidRDefault="00C320CC" w:rsidP="008D1ABB">
      <w:pPr>
        <w:rPr>
          <w:rFonts w:cstheme="minorHAnsi"/>
          <w:color w:val="7030A0"/>
          <w:szCs w:val="18"/>
        </w:rPr>
        <w:sectPr w:rsidR="00C320CC" w:rsidRPr="00AC405E" w:rsidSect="00620638">
          <w:type w:val="continuous"/>
          <w:pgSz w:w="11900" w:h="16840"/>
          <w:pgMar w:top="720" w:right="720" w:bottom="720" w:left="720" w:header="720" w:footer="720" w:gutter="0"/>
          <w:pgNumType w:start="272"/>
          <w:cols w:space="720"/>
        </w:sectPr>
      </w:pPr>
    </w:p>
    <w:p w:rsidR="00D450FD" w:rsidRPr="00AC405E" w:rsidRDefault="00C320CC" w:rsidP="003C5D8E">
      <w:pPr>
        <w:pStyle w:val="NormalWeb"/>
        <w:spacing w:before="0" w:beforeAutospacing="0" w:after="0" w:afterAutospacing="0"/>
        <w:jc w:val="center"/>
        <w:rPr>
          <w:rFonts w:asciiTheme="minorHAnsi" w:eastAsiaTheme="minorEastAsia" w:hAnsi="Calibri" w:cstheme="minorBidi"/>
          <w:color w:val="7030A0"/>
          <w:kern w:val="24"/>
          <w:sz w:val="22"/>
          <w:szCs w:val="22"/>
          <w:u w:val="single"/>
        </w:rPr>
      </w:pPr>
      <w:r w:rsidRPr="00AC405E">
        <w:rPr>
          <w:rFonts w:asciiTheme="minorHAnsi" w:eastAsiaTheme="minorEastAsia" w:hAnsi="Calibri" w:cstheme="minorBidi"/>
          <w:color w:val="7030A0"/>
          <w:kern w:val="24"/>
          <w:sz w:val="22"/>
          <w:szCs w:val="22"/>
          <w:u w:val="single"/>
        </w:rPr>
        <w:lastRenderedPageBreak/>
        <w:t xml:space="preserve">Week 3 </w:t>
      </w:r>
      <w:r w:rsidR="00D450FD" w:rsidRPr="00AC405E">
        <w:rPr>
          <w:rFonts w:asciiTheme="minorHAnsi" w:eastAsiaTheme="minorEastAsia" w:hAnsi="Calibri" w:cstheme="minorBidi"/>
          <w:color w:val="7030A0"/>
          <w:kern w:val="24"/>
          <w:sz w:val="22"/>
          <w:szCs w:val="22"/>
          <w:u w:val="single"/>
        </w:rPr>
        <w:t>Number and Place value</w:t>
      </w:r>
    </w:p>
    <w:p w:rsidR="00D450FD" w:rsidRPr="00AC405E" w:rsidRDefault="00D450FD" w:rsidP="00D450FD">
      <w:pPr>
        <w:pStyle w:val="NormalWeb"/>
        <w:spacing w:before="0" w:beforeAutospacing="0" w:after="0" w:afterAutospacing="0"/>
        <w:jc w:val="center"/>
        <w:rPr>
          <w:rFonts w:asciiTheme="minorHAnsi" w:eastAsiaTheme="minorEastAsia" w:hAnsi="Calibri" w:cstheme="minorBidi"/>
          <w:color w:val="7030A0"/>
          <w:kern w:val="24"/>
          <w:sz w:val="22"/>
          <w:szCs w:val="22"/>
          <w:u w:val="single"/>
        </w:rPr>
      </w:pPr>
    </w:p>
    <w:p w:rsidR="008D1ABB" w:rsidRPr="00AC405E" w:rsidRDefault="008D1ABB" w:rsidP="008D1ABB">
      <w:pPr>
        <w:pStyle w:val="H1"/>
        <w:ind w:left="0" w:firstLine="0"/>
        <w:rPr>
          <w:color w:val="7030A0"/>
        </w:rPr>
      </w:pPr>
      <w:r w:rsidRPr="00AC405E">
        <w:rPr>
          <w:rFonts w:asciiTheme="minorHAnsi" w:eastAsiaTheme="minorEastAsia" w:hAnsi="Calibri" w:cstheme="minorBidi"/>
          <w:b w:val="0"/>
          <w:bCs w:val="0"/>
          <w:color w:val="7030A0"/>
          <w:kern w:val="24"/>
          <w:sz w:val="22"/>
          <w:szCs w:val="22"/>
          <w:u w:val="single"/>
          <w:lang w:val="en-GB" w:eastAsia="en-GB"/>
        </w:rPr>
        <w:t xml:space="preserve">Year 1 Guidance: </w:t>
      </w:r>
    </w:p>
    <w:tbl>
      <w:tblPr>
        <w:tblW w:w="0" w:type="auto"/>
        <w:tblInd w:w="108" w:type="dxa"/>
        <w:tblLook w:val="04A0" w:firstRow="1" w:lastRow="0" w:firstColumn="1" w:lastColumn="0" w:noHBand="0" w:noVBand="1"/>
      </w:tblPr>
      <w:tblGrid>
        <w:gridCol w:w="5543"/>
        <w:gridCol w:w="4829"/>
      </w:tblGrid>
      <w:tr w:rsidR="00AC405E" w:rsidRPr="00AC405E" w:rsidTr="005058FD">
        <w:tc>
          <w:tcPr>
            <w:tcW w:w="5580" w:type="dxa"/>
          </w:tcPr>
          <w:p w:rsidR="008D1ABB" w:rsidRPr="00AC405E" w:rsidRDefault="008D1ABB" w:rsidP="005058FD">
            <w:pPr>
              <w:spacing w:after="60"/>
              <w:rPr>
                <w:rFonts w:cstheme="minorHAnsi"/>
                <w:b/>
                <w:color w:val="7030A0"/>
                <w:sz w:val="24"/>
                <w:szCs w:val="24"/>
              </w:rPr>
            </w:pPr>
            <w:r w:rsidRPr="00AC405E">
              <w:rPr>
                <w:rFonts w:cstheme="minorHAnsi"/>
                <w:b/>
                <w:color w:val="7030A0"/>
                <w:sz w:val="24"/>
                <w:szCs w:val="24"/>
              </w:rPr>
              <w:t>National Curriculum attainment targets</w:t>
            </w:r>
          </w:p>
          <w:p w:rsidR="008D1ABB" w:rsidRPr="00AC405E" w:rsidRDefault="008D1ABB" w:rsidP="005058FD">
            <w:pPr>
              <w:spacing w:after="120"/>
              <w:jc w:val="both"/>
              <w:rPr>
                <w:rFonts w:cstheme="minorHAnsi"/>
                <w:b/>
                <w:color w:val="7030A0"/>
                <w:szCs w:val="18"/>
              </w:rPr>
            </w:pPr>
            <w:r w:rsidRPr="00AC405E">
              <w:rPr>
                <w:rFonts w:cstheme="minorHAnsi"/>
                <w:b/>
                <w:color w:val="7030A0"/>
                <w:szCs w:val="18"/>
              </w:rPr>
              <w:t>Pupils should be</w:t>
            </w:r>
            <w:r w:rsidRPr="00AC405E">
              <w:rPr>
                <w:rFonts w:cstheme="minorHAnsi"/>
                <w:b/>
                <w:i/>
                <w:color w:val="7030A0"/>
                <w:szCs w:val="18"/>
              </w:rPr>
              <w:t xml:space="preserve"> </w:t>
            </w:r>
            <w:r w:rsidRPr="00AC405E">
              <w:rPr>
                <w:rFonts w:cstheme="minorHAnsi"/>
                <w:b/>
                <w:color w:val="7030A0"/>
                <w:szCs w:val="18"/>
              </w:rPr>
              <w:t>taught to:</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count to and across 100, forwards and backwards, beginning with 0 or 1, or from any given number</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 xml:space="preserve">count, read and write numbers to 100 in numerals; count in multiples of twos, </w:t>
            </w:r>
            <w:proofErr w:type="spellStart"/>
            <w:r w:rsidRPr="00AC405E">
              <w:rPr>
                <w:rFonts w:asciiTheme="minorHAnsi" w:hAnsiTheme="minorHAnsi" w:cstheme="minorHAnsi"/>
                <w:color w:val="7030A0"/>
              </w:rPr>
              <w:t>fives</w:t>
            </w:r>
            <w:proofErr w:type="spellEnd"/>
            <w:r w:rsidRPr="00AC405E">
              <w:rPr>
                <w:rFonts w:asciiTheme="minorHAnsi" w:hAnsiTheme="minorHAnsi" w:cstheme="minorHAnsi"/>
                <w:color w:val="7030A0"/>
              </w:rPr>
              <w:t xml:space="preserve"> and ten</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given a number, identify one more and one less</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identify and represent numbers using objects and pictorial representations including the number line, and use the language of: equal to, more than, less than (fewer), most, least</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read and write numbers from 1 to 20 in numerals and words</w:t>
            </w:r>
          </w:p>
          <w:p w:rsidR="008D1ABB" w:rsidRPr="00AC405E" w:rsidRDefault="008D1ABB" w:rsidP="005058FD">
            <w:pPr>
              <w:pStyle w:val="B"/>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place value in numbers beyond 20 *</w:t>
            </w:r>
          </w:p>
        </w:tc>
        <w:tc>
          <w:tcPr>
            <w:tcW w:w="4860" w:type="dxa"/>
          </w:tcPr>
          <w:p w:rsidR="008D1ABB" w:rsidRPr="00AC405E" w:rsidRDefault="008D1ABB" w:rsidP="005058FD">
            <w:pPr>
              <w:spacing w:after="60"/>
              <w:jc w:val="both"/>
              <w:rPr>
                <w:rFonts w:cstheme="minorHAnsi"/>
                <w:b/>
                <w:color w:val="7030A0"/>
                <w:sz w:val="24"/>
                <w:szCs w:val="24"/>
              </w:rPr>
            </w:pPr>
            <w:r w:rsidRPr="00AC405E">
              <w:rPr>
                <w:rFonts w:cstheme="minorHAnsi"/>
                <w:b/>
                <w:color w:val="7030A0"/>
                <w:sz w:val="24"/>
                <w:szCs w:val="24"/>
              </w:rPr>
              <w:t>Pupil targets</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Read and begin to write numbers 0–20 in words</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Accurately identify digits in a number, identifying tens and ones in numbers beyond 20</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Represent numbers beyond 20, progressing up to 50, using objects and pictorial representations</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Order numbers and use related vocabulary correctly</w:t>
            </w:r>
          </w:p>
          <w:p w:rsidR="008D1ABB" w:rsidRPr="00AC405E" w:rsidRDefault="008D1ABB" w:rsidP="005058FD">
            <w:pPr>
              <w:pStyle w:val="B"/>
              <w:rPr>
                <w:rFonts w:asciiTheme="minorHAnsi" w:hAnsiTheme="minorHAnsi" w:cstheme="minorHAnsi"/>
                <w:color w:val="7030A0"/>
              </w:rPr>
            </w:pPr>
            <w:r w:rsidRPr="00AC405E">
              <w:rPr>
                <w:rFonts w:asciiTheme="minorHAnsi" w:hAnsiTheme="minorHAnsi" w:cstheme="minorHAnsi"/>
                <w:color w:val="7030A0"/>
              </w:rPr>
              <w:t>Count on confidently, from 0 or 1, in multiples of 2, 5 or 10 up to 100</w:t>
            </w:r>
          </w:p>
        </w:tc>
      </w:tr>
    </w:tbl>
    <w:p w:rsidR="008D1ABB" w:rsidRPr="00AC405E" w:rsidRDefault="008D1ABB" w:rsidP="008D1ABB">
      <w:pPr>
        <w:pStyle w:val="H3"/>
        <w:rPr>
          <w:rFonts w:asciiTheme="minorHAnsi" w:hAnsiTheme="minorHAnsi" w:cstheme="minorHAnsi"/>
          <w:color w:val="7030A0"/>
        </w:rPr>
      </w:pPr>
      <w:r w:rsidRPr="00AC405E">
        <w:rPr>
          <w:rFonts w:asciiTheme="minorHAnsi" w:hAnsiTheme="minorHAnsi" w:cstheme="minorHAnsi"/>
          <w:color w:val="7030A0"/>
        </w:rPr>
        <w:t>Weekly overview</w:t>
      </w:r>
    </w:p>
    <w:p w:rsidR="008D1ABB" w:rsidRPr="00AC405E" w:rsidRDefault="008D1ABB" w:rsidP="008D1ABB">
      <w:pPr>
        <w:rPr>
          <w:rFonts w:cstheme="minorHAnsi"/>
          <w:color w:val="7030A0"/>
        </w:rPr>
      </w:pPr>
      <w:r w:rsidRPr="00AC405E">
        <w:rPr>
          <w:rFonts w:cstheme="minorHAnsi"/>
          <w:color w:val="7030A0"/>
        </w:rPr>
        <w:t>Pupils recognise and order numbers from 0–20, identifying the numbers before and after a given number. They become familiar with numbers 11–20 written in numerals and in words. Pupils learn about place value, describing numbers 10–20 and beyond 20, using tens and ones (units). Pupils identify missing numbers on a 0–20 number track. They identify the smallest and largest numbers of two cards and find a number in between these, then order three given numbers. Pupils count sets of 0–30 objects, counting in sets of ten and units to find the total in each group. They extend this to counting up to 100, in multiples of 2, 5 and 10, using a 1–100 number square to support their counting. Pupils also count in steps of 2, 5 and 10, and identify the next number in a given sequence.</w:t>
      </w:r>
    </w:p>
    <w:p w:rsidR="008D1ABB" w:rsidRPr="00AC405E" w:rsidRDefault="008D1ABB" w:rsidP="008D1ABB">
      <w:pPr>
        <w:spacing w:before="15" w:line="280" w:lineRule="exact"/>
        <w:rPr>
          <w:rFonts w:cs="Arial"/>
          <w:color w:val="7030A0"/>
          <w:u w:val="single"/>
        </w:rPr>
      </w:pPr>
      <w:r w:rsidRPr="00AC405E">
        <w:rPr>
          <w:rFonts w:cs="Arial"/>
          <w:color w:val="7030A0"/>
          <w:u w:val="single"/>
        </w:rPr>
        <w:t>Year 2 Guidance</w:t>
      </w:r>
    </w:p>
    <w:tbl>
      <w:tblPr>
        <w:tblW w:w="0" w:type="auto"/>
        <w:tblInd w:w="108" w:type="dxa"/>
        <w:tblLook w:val="04A0" w:firstRow="1" w:lastRow="0" w:firstColumn="1" w:lastColumn="0" w:noHBand="0" w:noVBand="1"/>
      </w:tblPr>
      <w:tblGrid>
        <w:gridCol w:w="5544"/>
        <w:gridCol w:w="4828"/>
      </w:tblGrid>
      <w:tr w:rsidR="008D1ABB" w:rsidRPr="00AC405E" w:rsidTr="005058FD">
        <w:tc>
          <w:tcPr>
            <w:tcW w:w="5580" w:type="dxa"/>
          </w:tcPr>
          <w:p w:rsidR="008D1ABB" w:rsidRPr="00AC405E" w:rsidRDefault="008D1ABB" w:rsidP="005058FD">
            <w:pPr>
              <w:spacing w:after="60"/>
              <w:rPr>
                <w:rFonts w:cstheme="minorHAnsi"/>
                <w:b/>
                <w:color w:val="7030A0"/>
                <w:sz w:val="24"/>
                <w:szCs w:val="24"/>
              </w:rPr>
            </w:pPr>
            <w:r w:rsidRPr="00AC405E">
              <w:rPr>
                <w:rFonts w:cstheme="minorHAnsi"/>
                <w:b/>
                <w:color w:val="7030A0"/>
                <w:sz w:val="24"/>
                <w:szCs w:val="24"/>
              </w:rPr>
              <w:t>National Curriculum attainment targets</w:t>
            </w:r>
          </w:p>
          <w:p w:rsidR="008D1ABB" w:rsidRPr="00AC405E" w:rsidRDefault="008D1ABB" w:rsidP="005058FD">
            <w:pPr>
              <w:spacing w:after="120"/>
              <w:jc w:val="both"/>
              <w:rPr>
                <w:rFonts w:cstheme="minorHAnsi"/>
                <w:b/>
                <w:color w:val="7030A0"/>
                <w:szCs w:val="18"/>
              </w:rPr>
            </w:pPr>
            <w:r w:rsidRPr="00AC405E">
              <w:rPr>
                <w:rFonts w:cstheme="minorHAnsi"/>
                <w:b/>
                <w:color w:val="7030A0"/>
                <w:szCs w:val="18"/>
              </w:rPr>
              <w:t>Pupils should be taught to:</w:t>
            </w:r>
          </w:p>
          <w:p w:rsidR="008D1ABB" w:rsidRPr="00AC405E" w:rsidRDefault="008D1ABB" w:rsidP="005058FD">
            <w:pPr>
              <w:pStyle w:val="B"/>
              <w:jc w:val="left"/>
              <w:rPr>
                <w:rFonts w:asciiTheme="minorHAnsi" w:hAnsiTheme="minorHAnsi" w:cstheme="minorHAnsi"/>
                <w:color w:val="7030A0"/>
              </w:rPr>
            </w:pPr>
            <w:r w:rsidRPr="00AC405E">
              <w:rPr>
                <w:rFonts w:asciiTheme="minorHAnsi" w:hAnsiTheme="minorHAnsi" w:cstheme="minorHAnsi"/>
                <w:color w:val="7030A0"/>
              </w:rPr>
              <w:t>count in steps of 3 from 0, forward and backward</w:t>
            </w:r>
          </w:p>
          <w:p w:rsidR="008D1ABB" w:rsidRPr="00AC405E" w:rsidRDefault="008D1ABB" w:rsidP="005058FD">
            <w:pPr>
              <w:pStyle w:val="B"/>
              <w:jc w:val="left"/>
              <w:rPr>
                <w:rFonts w:asciiTheme="minorHAnsi" w:hAnsiTheme="minorHAnsi" w:cstheme="minorHAnsi"/>
                <w:color w:val="7030A0"/>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the place value of each digit in a two-digit</w:t>
            </w:r>
            <w:r w:rsidRPr="00AC405E">
              <w:rPr>
                <w:rFonts w:asciiTheme="minorHAnsi" w:hAnsiTheme="minorHAnsi" w:cstheme="minorHAnsi"/>
                <w:color w:val="7030A0"/>
              </w:rPr>
              <w:br/>
              <w:t>number (tens, ones)</w:t>
            </w:r>
          </w:p>
          <w:p w:rsidR="008D1ABB" w:rsidRPr="00AC405E" w:rsidRDefault="008D1ABB" w:rsidP="005058FD">
            <w:pPr>
              <w:pStyle w:val="B"/>
              <w:jc w:val="left"/>
              <w:rPr>
                <w:rFonts w:asciiTheme="minorHAnsi" w:hAnsiTheme="minorHAnsi" w:cstheme="minorHAnsi"/>
                <w:color w:val="7030A0"/>
              </w:rPr>
            </w:pPr>
            <w:r w:rsidRPr="00AC405E">
              <w:rPr>
                <w:rFonts w:asciiTheme="minorHAnsi" w:hAnsiTheme="minorHAnsi" w:cstheme="minorHAnsi"/>
                <w:color w:val="7030A0"/>
              </w:rPr>
              <w:t>compare and order numbers from 0 up to 100; use &lt;,</w:t>
            </w:r>
            <w:r w:rsidRPr="00AC405E">
              <w:rPr>
                <w:rFonts w:asciiTheme="minorHAnsi" w:hAnsiTheme="minorHAnsi" w:cstheme="minorHAnsi"/>
                <w:color w:val="7030A0"/>
              </w:rPr>
              <w:br/>
              <w:t>&gt; and = signs</w:t>
            </w:r>
          </w:p>
          <w:p w:rsidR="008D1ABB" w:rsidRPr="00AC405E" w:rsidRDefault="008D1ABB" w:rsidP="005058FD">
            <w:pPr>
              <w:pStyle w:val="B"/>
              <w:jc w:val="left"/>
              <w:rPr>
                <w:rFonts w:asciiTheme="minorHAnsi" w:hAnsiTheme="minorHAnsi" w:cstheme="minorHAnsi"/>
                <w:color w:val="7030A0"/>
              </w:rPr>
            </w:pPr>
            <w:r w:rsidRPr="00AC405E">
              <w:rPr>
                <w:rFonts w:asciiTheme="minorHAnsi" w:hAnsiTheme="minorHAnsi" w:cstheme="minorHAnsi"/>
                <w:color w:val="7030A0"/>
              </w:rPr>
              <w:t>use place value and number facts to solve problems</w:t>
            </w:r>
          </w:p>
        </w:tc>
        <w:tc>
          <w:tcPr>
            <w:tcW w:w="4860" w:type="dxa"/>
          </w:tcPr>
          <w:p w:rsidR="008D1ABB" w:rsidRPr="00AC405E" w:rsidRDefault="008D1ABB" w:rsidP="005058FD">
            <w:pPr>
              <w:spacing w:after="360"/>
              <w:jc w:val="both"/>
              <w:rPr>
                <w:rFonts w:cstheme="minorHAnsi"/>
                <w:b/>
                <w:color w:val="7030A0"/>
                <w:sz w:val="24"/>
                <w:szCs w:val="24"/>
              </w:rPr>
            </w:pPr>
            <w:r w:rsidRPr="00AC405E">
              <w:rPr>
                <w:rFonts w:cstheme="minorHAnsi"/>
                <w:b/>
                <w:color w:val="7030A0"/>
                <w:sz w:val="24"/>
                <w:szCs w:val="24"/>
              </w:rPr>
              <w:t>Pupil targets</w:t>
            </w:r>
          </w:p>
          <w:p w:rsidR="008D1ABB" w:rsidRPr="00AC405E" w:rsidRDefault="008D1ABB" w:rsidP="005058FD">
            <w:pPr>
              <w:pStyle w:val="B"/>
              <w:jc w:val="left"/>
              <w:rPr>
                <w:rFonts w:asciiTheme="minorHAnsi" w:hAnsiTheme="minorHAnsi" w:cstheme="minorHAnsi"/>
                <w:color w:val="7030A0"/>
                <w:spacing w:val="-2"/>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count, read, write, compare and order numbers to 100</w:t>
            </w:r>
          </w:p>
          <w:p w:rsidR="008D1ABB" w:rsidRPr="00AC405E" w:rsidRDefault="008D1ABB" w:rsidP="005058FD">
            <w:pPr>
              <w:pStyle w:val="B"/>
              <w:jc w:val="left"/>
              <w:rPr>
                <w:rFonts w:asciiTheme="minorHAnsi" w:hAnsiTheme="minorHAnsi" w:cstheme="minorHAnsi"/>
                <w:color w:val="7030A0"/>
                <w:spacing w:val="-2"/>
              </w:rPr>
            </w:pPr>
            <w:r w:rsidRPr="00AC405E">
              <w:rPr>
                <w:rFonts w:asciiTheme="minorHAnsi" w:hAnsiTheme="minorHAnsi" w:cstheme="minorHAnsi"/>
                <w:color w:val="7030A0"/>
              </w:rPr>
              <w:t>Accurately count in steps of 3 beyond 36 and identify the multiples of 3</w:t>
            </w:r>
          </w:p>
          <w:p w:rsidR="008D1ABB" w:rsidRPr="00AC405E" w:rsidRDefault="008D1ABB" w:rsidP="005058FD">
            <w:pPr>
              <w:pStyle w:val="B"/>
              <w:jc w:val="left"/>
              <w:rPr>
                <w:rFonts w:asciiTheme="minorHAnsi" w:hAnsiTheme="minorHAnsi" w:cstheme="minorHAnsi"/>
                <w:color w:val="7030A0"/>
                <w:spacing w:val="-2"/>
              </w:rPr>
            </w:pPr>
            <w:r w:rsidRPr="00AC405E">
              <w:rPr>
                <w:rFonts w:asciiTheme="minorHAnsi" w:hAnsiTheme="minorHAnsi" w:cstheme="minorHAnsi"/>
                <w:color w:val="7030A0"/>
              </w:rPr>
              <w:t>Identify the number of tens and ones in any two-digit number</w:t>
            </w:r>
          </w:p>
          <w:p w:rsidR="008D1ABB" w:rsidRPr="00AC405E" w:rsidRDefault="008D1ABB" w:rsidP="005058FD">
            <w:pPr>
              <w:pStyle w:val="B"/>
              <w:jc w:val="left"/>
              <w:rPr>
                <w:rFonts w:asciiTheme="minorHAnsi" w:hAnsiTheme="minorHAnsi" w:cstheme="minorHAnsi"/>
                <w:color w:val="7030A0"/>
                <w:spacing w:val="-2"/>
              </w:rPr>
            </w:pPr>
            <w:proofErr w:type="spellStart"/>
            <w:r w:rsidRPr="00AC405E">
              <w:rPr>
                <w:rFonts w:asciiTheme="minorHAnsi" w:hAnsiTheme="minorHAnsi" w:cstheme="minorHAnsi"/>
                <w:color w:val="7030A0"/>
              </w:rPr>
              <w:t>Recognise</w:t>
            </w:r>
            <w:proofErr w:type="spellEnd"/>
            <w:r w:rsidRPr="00AC405E">
              <w:rPr>
                <w:rFonts w:asciiTheme="minorHAnsi" w:hAnsiTheme="minorHAnsi" w:cstheme="minorHAnsi"/>
                <w:color w:val="7030A0"/>
              </w:rPr>
              <w:t xml:space="preserve"> and use the inequality signs &lt; and &gt;</w:t>
            </w:r>
          </w:p>
          <w:p w:rsidR="008D1ABB" w:rsidRPr="00AC405E" w:rsidRDefault="008D1ABB" w:rsidP="005058FD">
            <w:pPr>
              <w:pStyle w:val="B"/>
              <w:rPr>
                <w:rFonts w:asciiTheme="minorHAnsi" w:hAnsiTheme="minorHAnsi" w:cstheme="minorHAnsi"/>
                <w:color w:val="7030A0"/>
                <w:spacing w:val="-2"/>
              </w:rPr>
            </w:pPr>
            <w:r w:rsidRPr="00AC405E">
              <w:rPr>
                <w:rFonts w:asciiTheme="minorHAnsi" w:hAnsiTheme="minorHAnsi" w:cstheme="minorHAnsi"/>
                <w:color w:val="7030A0"/>
              </w:rPr>
              <w:t>Apply their knowledge of place value to solve simple problems</w:t>
            </w:r>
          </w:p>
        </w:tc>
      </w:tr>
    </w:tbl>
    <w:p w:rsidR="008D1ABB" w:rsidRPr="00AC405E" w:rsidRDefault="008D1ABB" w:rsidP="008D1ABB">
      <w:pPr>
        <w:pStyle w:val="H3"/>
        <w:rPr>
          <w:rFonts w:asciiTheme="minorHAnsi" w:hAnsiTheme="minorHAnsi" w:cstheme="minorHAnsi"/>
          <w:color w:val="7030A0"/>
        </w:rPr>
      </w:pPr>
    </w:p>
    <w:p w:rsidR="008D1ABB" w:rsidRPr="00AC405E" w:rsidRDefault="008D1ABB" w:rsidP="008D1ABB">
      <w:pPr>
        <w:pStyle w:val="H3"/>
        <w:rPr>
          <w:rFonts w:asciiTheme="minorHAnsi" w:hAnsiTheme="minorHAnsi" w:cstheme="minorHAnsi"/>
          <w:color w:val="7030A0"/>
          <w:u w:val="single"/>
        </w:rPr>
      </w:pPr>
      <w:r w:rsidRPr="00AC405E">
        <w:rPr>
          <w:rFonts w:asciiTheme="minorHAnsi" w:hAnsiTheme="minorHAnsi" w:cstheme="minorHAnsi"/>
          <w:color w:val="7030A0"/>
          <w:u w:val="single"/>
        </w:rPr>
        <w:t>Weekly overview</w:t>
      </w:r>
    </w:p>
    <w:p w:rsidR="008D1ABB" w:rsidRPr="00AC405E" w:rsidRDefault="008D1ABB" w:rsidP="00D21994">
      <w:pPr>
        <w:autoSpaceDE w:val="0"/>
        <w:autoSpaceDN w:val="0"/>
        <w:adjustRightInd w:val="0"/>
        <w:rPr>
          <w:rFonts w:cstheme="minorHAnsi"/>
          <w:color w:val="7030A0"/>
          <w:szCs w:val="18"/>
        </w:rPr>
        <w:sectPr w:rsidR="008D1ABB" w:rsidRPr="00AC405E" w:rsidSect="008D1ABB">
          <w:headerReference w:type="default" r:id="rId50"/>
          <w:footerReference w:type="default" r:id="rId51"/>
          <w:pgSz w:w="11920" w:h="16840"/>
          <w:pgMar w:top="720" w:right="720" w:bottom="720" w:left="720" w:header="720" w:footer="720" w:gutter="0"/>
          <w:pgNumType w:start="339"/>
          <w:cols w:space="720"/>
        </w:sectPr>
      </w:pPr>
      <w:r w:rsidRPr="00AC405E">
        <w:rPr>
          <w:rFonts w:cstheme="minorHAnsi"/>
          <w:color w:val="7030A0"/>
          <w:szCs w:val="18"/>
        </w:rPr>
        <w:t>Children count forwards and backwards in steps of 3, up to the twelfth multiple. They arrange number cards for the multiples of</w:t>
      </w:r>
      <w:r w:rsidRPr="00AC405E">
        <w:rPr>
          <w:rFonts w:cstheme="minorHAnsi"/>
          <w:color w:val="7030A0"/>
          <w:szCs w:val="18"/>
        </w:rPr>
        <w:br/>
        <w:t>3 to make a number track from 3 up to 36. They then continue the count on a 1–100 number square up to 99. Children count</w:t>
      </w:r>
      <w:r w:rsidRPr="00AC405E">
        <w:rPr>
          <w:rFonts w:cstheme="minorHAnsi"/>
          <w:color w:val="7030A0"/>
          <w:szCs w:val="18"/>
        </w:rPr>
        <w:br/>
        <w:t>sets of up to 100, using tens and ones to find the total. They understand what each digit in a two-digit number represents</w:t>
      </w:r>
      <w:proofErr w:type="gramStart"/>
      <w:r w:rsidRPr="00AC405E">
        <w:rPr>
          <w:rFonts w:cstheme="minorHAnsi"/>
          <w:color w:val="7030A0"/>
          <w:szCs w:val="18"/>
        </w:rPr>
        <w:t>,</w:t>
      </w:r>
      <w:proofErr w:type="gramEnd"/>
      <w:r w:rsidRPr="00AC405E">
        <w:rPr>
          <w:rFonts w:cstheme="minorHAnsi"/>
          <w:color w:val="7030A0"/>
          <w:szCs w:val="18"/>
        </w:rPr>
        <w:br/>
        <w:t>e.g. in the number 26, the ‘2’ represents two tens (20) and the ‘6’ represents six ones (6). They apply this knowledge to finding missing numbers on a 1–100 number square. Children continue to compare two numbe</w:t>
      </w:r>
      <w:r w:rsidR="00D21994" w:rsidRPr="00AC405E">
        <w:rPr>
          <w:rFonts w:cstheme="minorHAnsi"/>
          <w:color w:val="7030A0"/>
          <w:szCs w:val="18"/>
        </w:rPr>
        <w:t>rs using the inequality symbols.</w:t>
      </w:r>
    </w:p>
    <w:p w:rsidR="00925EDC" w:rsidRPr="00AC405E" w:rsidRDefault="00A86664" w:rsidP="00B14CD0">
      <w:pPr>
        <w:jc w:val="center"/>
        <w:rPr>
          <w:color w:val="FF0066"/>
          <w:u w:val="single"/>
        </w:rPr>
      </w:pPr>
      <w:r w:rsidRPr="00AC405E">
        <w:rPr>
          <w:color w:val="FF0066"/>
          <w:u w:val="single"/>
        </w:rPr>
        <w:lastRenderedPageBreak/>
        <w:t>Science:</w:t>
      </w:r>
    </w:p>
    <w:p w:rsidR="00A86664" w:rsidRPr="00AC405E" w:rsidRDefault="00B14CD0" w:rsidP="00D21994">
      <w:pPr>
        <w:rPr>
          <w:color w:val="FF0066"/>
          <w:u w:val="single"/>
        </w:rPr>
      </w:pPr>
      <w:r w:rsidRPr="00AC405E">
        <w:rPr>
          <w:color w:val="FF0066"/>
          <w:u w:val="single"/>
        </w:rPr>
        <w:t>The Environment</w:t>
      </w:r>
    </w:p>
    <w:p w:rsidR="00A95531" w:rsidRPr="00AC405E" w:rsidRDefault="00A95531" w:rsidP="00D21994">
      <w:pPr>
        <w:rPr>
          <w:color w:val="FF0066"/>
        </w:rPr>
      </w:pPr>
      <w:r w:rsidRPr="00AC405E">
        <w:rPr>
          <w:color w:val="FF0066"/>
        </w:rPr>
        <w:t xml:space="preserve">Learning overview: </w:t>
      </w:r>
    </w:p>
    <w:p w:rsidR="00A95531" w:rsidRPr="00AC405E" w:rsidRDefault="00A95531" w:rsidP="00D21994">
      <w:pPr>
        <w:rPr>
          <w:color w:val="FF0066"/>
        </w:rPr>
      </w:pPr>
      <w:r w:rsidRPr="00AC405E">
        <w:rPr>
          <w:color w:val="FF0066"/>
        </w:rPr>
        <w:t>This Environment Unit introduces children to the ecological challenges that face the modern world. Children undertake a range of activities that challenge them to engage with environmental issues and to understand the simple changes we can make to live more sustainable lives. Throughout the unit, learning is closely focused on the Working Scientifically strand of objectives, providing a range of opportunities for children to apply practical scientific methods and skills.</w:t>
      </w:r>
    </w:p>
    <w:p w:rsidR="00B14CD0" w:rsidRPr="00AC405E" w:rsidRDefault="00B14CD0" w:rsidP="00D21994">
      <w:pPr>
        <w:rPr>
          <w:color w:val="FF0066"/>
        </w:rPr>
      </w:pPr>
      <w:r w:rsidRPr="00AC405E">
        <w:rPr>
          <w:color w:val="FF0066"/>
        </w:rPr>
        <w:t xml:space="preserve">I will send you weekly lessons to cover the objectives. Hopefully there will be some practical activities you can carry out at home. </w:t>
      </w:r>
    </w:p>
    <w:p w:rsidR="00B14CD0" w:rsidRPr="00AC405E" w:rsidRDefault="00B14CD0" w:rsidP="00B14CD0">
      <w:pPr>
        <w:jc w:val="center"/>
        <w:rPr>
          <w:color w:val="FF6600"/>
          <w:u w:val="single"/>
        </w:rPr>
      </w:pPr>
      <w:r w:rsidRPr="00AC405E">
        <w:rPr>
          <w:color w:val="FF6600"/>
          <w:u w:val="single"/>
        </w:rPr>
        <w:t>Geography</w:t>
      </w:r>
    </w:p>
    <w:p w:rsidR="00B14CD0" w:rsidRPr="00AC405E" w:rsidRDefault="00B14CD0" w:rsidP="00D21994">
      <w:pPr>
        <w:rPr>
          <w:color w:val="FF6600"/>
          <w:u w:val="single"/>
        </w:rPr>
      </w:pPr>
      <w:r w:rsidRPr="00AC405E">
        <w:rPr>
          <w:color w:val="FF6600"/>
          <w:u w:val="single"/>
        </w:rPr>
        <w:t>Continents and Oceans:</w:t>
      </w:r>
    </w:p>
    <w:p w:rsidR="00A95531" w:rsidRPr="00AC405E" w:rsidRDefault="00A95531" w:rsidP="00D21994">
      <w:pPr>
        <w:rPr>
          <w:color w:val="FF6600"/>
        </w:rPr>
      </w:pPr>
      <w:r w:rsidRPr="00AC405E">
        <w:rPr>
          <w:color w:val="FF6600"/>
        </w:rPr>
        <w:t>Overview of the unit and guidance:</w:t>
      </w:r>
    </w:p>
    <w:p w:rsidR="00A95531" w:rsidRPr="00AC405E" w:rsidRDefault="00A95531" w:rsidP="00D21994">
      <w:pPr>
        <w:rPr>
          <w:color w:val="FF6600"/>
        </w:rPr>
      </w:pPr>
      <w:r w:rsidRPr="00AC405E">
        <w:rPr>
          <w:color w:val="FF6600"/>
        </w:rPr>
        <w:t>In this unit, the children take four different world journeys. Starting with their local area, they then look at coastal, rainforest, dry (desert) and world city locations. Virtual and imagined journeys are important to show Key Stage 1 children similarities and contrasts. The curriculum asks for focus on teaching about continents, then moving beyond the locational knowledge to deeper place knowledge. One must be mindful of presenting simplistic, single-view images of whole continents. Balancing images and specific case study examples, even within a lesson, allows for sufficient challenges against stereotypes and misconceptions.</w:t>
      </w:r>
    </w:p>
    <w:p w:rsidR="00B14CD0" w:rsidRPr="00AC405E" w:rsidRDefault="00A95531" w:rsidP="00D21994">
      <w:pPr>
        <w:rPr>
          <w:color w:val="FF6600"/>
        </w:rPr>
      </w:pPr>
      <w:r w:rsidRPr="00AC405E">
        <w:rPr>
          <w:color w:val="FF6600"/>
        </w:rPr>
        <w:t xml:space="preserve">Learning will be supported on purple mash. </w:t>
      </w:r>
    </w:p>
    <w:p w:rsidR="00A95531" w:rsidRPr="00AC405E" w:rsidRDefault="00A95531" w:rsidP="00D21994">
      <w:pPr>
        <w:rPr>
          <w:color w:val="FF6600"/>
        </w:rPr>
      </w:pPr>
      <w:r w:rsidRPr="00AC405E">
        <w:rPr>
          <w:color w:val="FF6600"/>
        </w:rPr>
        <w:t xml:space="preserve">If you have friends or family members in a different country to the UK it may be wise to base your learning on this continent and country </w:t>
      </w:r>
      <w:proofErr w:type="spellStart"/>
      <w:r w:rsidRPr="00AC405E">
        <w:rPr>
          <w:color w:val="FF6600"/>
        </w:rPr>
        <w:t>i.e</w:t>
      </w:r>
      <w:proofErr w:type="spellEnd"/>
      <w:r w:rsidRPr="00AC405E">
        <w:rPr>
          <w:color w:val="FF6600"/>
        </w:rPr>
        <w:t xml:space="preserve"> Italy. You can look at where Italy is in the world, which continent, learn a few key words, cook Italian food etc. </w:t>
      </w:r>
    </w:p>
    <w:p w:rsidR="007752E4" w:rsidRDefault="007752E4" w:rsidP="00D21994"/>
    <w:p w:rsidR="007752E4" w:rsidRPr="00A95531" w:rsidRDefault="007752E4" w:rsidP="00D21994"/>
    <w:p w:rsidR="003D15DC" w:rsidRPr="006472D2" w:rsidRDefault="003D15DC" w:rsidP="003D15DC">
      <w:pPr>
        <w:rPr>
          <w:rFonts w:cstheme="minorHAnsi"/>
          <w:color w:val="7030A0"/>
          <w:sz w:val="24"/>
          <w:szCs w:val="24"/>
        </w:rPr>
      </w:pPr>
      <w:r w:rsidRPr="006472D2">
        <w:rPr>
          <w:rFonts w:cstheme="minorHAnsi"/>
          <w:b/>
          <w:color w:val="7030A0"/>
          <w:sz w:val="24"/>
          <w:szCs w:val="24"/>
        </w:rPr>
        <w:t>Additional websites to look at:-</w:t>
      </w:r>
    </w:p>
    <w:tbl>
      <w:tblPr>
        <w:tblW w:w="5000" w:type="pct"/>
        <w:tblCellMar>
          <w:left w:w="0" w:type="dxa"/>
          <w:right w:w="0" w:type="dxa"/>
        </w:tblCellMar>
        <w:tblLook w:val="04A0" w:firstRow="1" w:lastRow="0" w:firstColumn="1" w:lastColumn="0" w:noHBand="0" w:noVBand="1"/>
      </w:tblPr>
      <w:tblGrid>
        <w:gridCol w:w="9026"/>
      </w:tblGrid>
      <w:tr w:rsidR="003D15DC" w:rsidRPr="006472D2" w:rsidTr="005C7A63">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2" w:tgtFrame="_blank" w:history="1">
                    <w:r w:rsidRPr="006472D2">
                      <w:rPr>
                        <w:rFonts w:eastAsia="Times New Roman" w:cstheme="minorHAnsi"/>
                        <w:color w:val="7030A0"/>
                        <w:sz w:val="24"/>
                        <w:szCs w:val="24"/>
                        <w:bdr w:val="none" w:sz="0" w:space="0" w:color="auto" w:frame="1"/>
                        <w:lang w:eastAsia="en-GB"/>
                      </w:rPr>
                      <w:t>10-minute literary challenges</w:t>
                    </w:r>
                  </w:hyperlink>
                </w:p>
              </w:tc>
            </w:tr>
            <w:tr w:rsidR="003D15DC" w:rsidRPr="006472D2" w:rsidTr="005C7A63">
              <w:tc>
                <w:tcPr>
                  <w:tcW w:w="0" w:type="auto"/>
                  <w:vAlign w:val="center"/>
                  <w:hideMark/>
                </w:tcPr>
                <w:p w:rsidR="003D15DC" w:rsidRPr="006472D2" w:rsidRDefault="003D15DC" w:rsidP="005C7A63">
                  <w:pPr>
                    <w:pStyle w:val="ListParagraph"/>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headstartprimary.com</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150"/>
        </w:trPr>
        <w:tc>
          <w:tcPr>
            <w:tcW w:w="0" w:type="auto"/>
            <w:vAlign w:val="center"/>
            <w:hideMark/>
          </w:tcPr>
          <w:p w:rsidR="003D15DC" w:rsidRPr="006472D2" w:rsidRDefault="003D15DC" w:rsidP="005C7A63">
            <w:pPr>
              <w:pStyle w:val="ListParagraph"/>
              <w:spacing w:after="0" w:line="240" w:lineRule="auto"/>
              <w:rPr>
                <w:rFonts w:eastAsia="Times New Roman" w:cstheme="minorHAnsi"/>
                <w:color w:val="7030A0"/>
                <w:sz w:val="24"/>
                <w:szCs w:val="24"/>
                <w:lang w:eastAsia="en-GB"/>
              </w:rPr>
            </w:pPr>
          </w:p>
        </w:tc>
      </w:tr>
      <w:tr w:rsidR="003D15DC" w:rsidRPr="006472D2" w:rsidTr="005C7A63">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3" w:tgtFrame="_blank" w:history="1">
                    <w:r w:rsidRPr="006472D2">
                      <w:rPr>
                        <w:rFonts w:eastAsia="Times New Roman" w:cstheme="minorHAnsi"/>
                        <w:color w:val="7030A0"/>
                        <w:sz w:val="24"/>
                        <w:szCs w:val="24"/>
                        <w:bdr w:val="none" w:sz="0" w:space="0" w:color="auto" w:frame="1"/>
                        <w:lang w:eastAsia="en-GB"/>
                      </w:rPr>
                      <w:t>500 virtual museum tours</w:t>
                    </w:r>
                  </w:hyperlink>
                </w:p>
              </w:tc>
            </w:tr>
            <w:tr w:rsidR="003D15DC" w:rsidRPr="006472D2" w:rsidTr="005C7A63">
              <w:tc>
                <w:tcPr>
                  <w:tcW w:w="0" w:type="auto"/>
                  <w:vAlign w:val="center"/>
                  <w:hideMark/>
                </w:tcPr>
                <w:p w:rsidR="003D15DC" w:rsidRPr="006472D2" w:rsidRDefault="003D15DC" w:rsidP="005C7A63">
                  <w:pPr>
                    <w:pStyle w:val="ListParagraph"/>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artsandculture.google.com</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150"/>
        </w:trPr>
        <w:tc>
          <w:tcPr>
            <w:tcW w:w="0" w:type="auto"/>
            <w:vAlign w:val="center"/>
            <w:hideMark/>
          </w:tcPr>
          <w:p w:rsidR="003D15DC" w:rsidRPr="006472D2" w:rsidRDefault="003D15DC" w:rsidP="005C7A63">
            <w:pPr>
              <w:pStyle w:val="ListParagraph"/>
              <w:spacing w:after="0" w:line="240" w:lineRule="auto"/>
              <w:rPr>
                <w:rFonts w:eastAsia="Times New Roman" w:cstheme="minorHAnsi"/>
                <w:color w:val="7030A0"/>
                <w:sz w:val="24"/>
                <w:szCs w:val="24"/>
                <w:lang w:eastAsia="en-GB"/>
              </w:rPr>
            </w:pPr>
          </w:p>
        </w:tc>
      </w:tr>
      <w:tr w:rsidR="003D15DC" w:rsidRPr="006472D2" w:rsidTr="005C7A63">
        <w:tc>
          <w:tcPr>
            <w:tcW w:w="0" w:type="auto"/>
            <w:hideMark/>
          </w:tcPr>
          <w:tbl>
            <w:tblPr>
              <w:tblW w:w="5000" w:type="pct"/>
              <w:tblCellMar>
                <w:left w:w="0" w:type="dxa"/>
                <w:right w:w="0" w:type="dxa"/>
              </w:tblCellMar>
              <w:tblLook w:val="04A0" w:firstRow="1" w:lastRow="0" w:firstColumn="1" w:lastColumn="0" w:noHBand="0" w:noVBand="1"/>
            </w:tblPr>
            <w:tblGrid>
              <w:gridCol w:w="7"/>
              <w:gridCol w:w="9019"/>
            </w:tblGrid>
            <w:tr w:rsidR="003D15DC" w:rsidRPr="006472D2" w:rsidTr="005C7A63">
              <w:tc>
                <w:tcPr>
                  <w:tcW w:w="0" w:type="auto"/>
                  <w:gridSpan w:val="2"/>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4" w:tgtFrame="_blank" w:history="1">
                    <w:r w:rsidRPr="006472D2">
                      <w:rPr>
                        <w:rFonts w:eastAsia="Times New Roman" w:cstheme="minorHAnsi"/>
                        <w:color w:val="7030A0"/>
                        <w:sz w:val="24"/>
                        <w:szCs w:val="24"/>
                        <w:bdr w:val="none" w:sz="0" w:space="0" w:color="auto" w:frame="1"/>
                        <w:lang w:eastAsia="en-GB"/>
                      </w:rPr>
                      <w:t xml:space="preserve">Free online books, videos and games with </w:t>
                    </w:r>
                    <w:proofErr w:type="spellStart"/>
                    <w:r w:rsidRPr="006472D2">
                      <w:rPr>
                        <w:rFonts w:eastAsia="Times New Roman" w:cstheme="minorHAnsi"/>
                        <w:color w:val="7030A0"/>
                        <w:sz w:val="24"/>
                        <w:szCs w:val="24"/>
                        <w:bdr w:val="none" w:sz="0" w:space="0" w:color="auto" w:frame="1"/>
                        <w:lang w:eastAsia="en-GB"/>
                      </w:rPr>
                      <w:t>BookTrust</w:t>
                    </w:r>
                    <w:proofErr w:type="spellEnd"/>
                    <w:r w:rsidRPr="006472D2">
                      <w:rPr>
                        <w:rFonts w:eastAsia="Times New Roman" w:cstheme="minorHAnsi"/>
                        <w:color w:val="7030A0"/>
                        <w:sz w:val="24"/>
                        <w:szCs w:val="24"/>
                        <w:bdr w:val="none" w:sz="0" w:space="0" w:color="auto" w:frame="1"/>
                        <w:lang w:eastAsia="en-GB"/>
                      </w:rPr>
                      <w:t xml:space="preserve"> </w:t>
                    </w:r>
                    <w:proofErr w:type="spellStart"/>
                    <w:r w:rsidRPr="006472D2">
                      <w:rPr>
                        <w:rFonts w:eastAsia="Times New Roman" w:cstheme="minorHAnsi"/>
                        <w:color w:val="7030A0"/>
                        <w:sz w:val="24"/>
                        <w:szCs w:val="24"/>
                        <w:bdr w:val="none" w:sz="0" w:space="0" w:color="auto" w:frame="1"/>
                        <w:lang w:eastAsia="en-GB"/>
                      </w:rPr>
                      <w:t>HomeTime</w:t>
                    </w:r>
                    <w:proofErr w:type="spellEnd"/>
                  </w:hyperlink>
                </w:p>
                <w:p w:rsidR="003D15DC" w:rsidRPr="006472D2" w:rsidRDefault="003D15DC" w:rsidP="005C7A63">
                  <w:pPr>
                    <w:spacing w:after="0" w:line="240" w:lineRule="auto"/>
                    <w:ind w:left="360"/>
                    <w:rPr>
                      <w:rFonts w:eastAsia="Times New Roman" w:cstheme="minorHAnsi"/>
                      <w:color w:val="7030A0"/>
                      <w:sz w:val="24"/>
                      <w:szCs w:val="24"/>
                      <w:lang w:eastAsia="en-GB"/>
                    </w:rPr>
                  </w:pPr>
                  <w:r w:rsidRPr="006472D2">
                    <w:rPr>
                      <w:rFonts w:eastAsia="Times New Roman" w:cstheme="minorHAnsi"/>
                      <w:color w:val="7030A0"/>
                      <w:sz w:val="24"/>
                      <w:szCs w:val="24"/>
                      <w:lang w:eastAsia="en-GB"/>
                    </w:rPr>
                    <w:t xml:space="preserve">     booktrust.org.uk</w:t>
                  </w:r>
                </w:p>
                <w:p w:rsidR="003D15DC" w:rsidRPr="006472D2" w:rsidRDefault="003D15DC" w:rsidP="006472D2">
                  <w:pPr>
                    <w:spacing w:after="0" w:line="240" w:lineRule="auto"/>
                    <w:rPr>
                      <w:rFonts w:eastAsia="Times New Roman" w:cstheme="minorHAnsi"/>
                      <w:color w:val="7030A0"/>
                      <w:sz w:val="24"/>
                      <w:szCs w:val="24"/>
                      <w:lang w:eastAsia="en-GB"/>
                    </w:rPr>
                  </w:pPr>
                </w:p>
              </w:tc>
            </w:tr>
            <w:tr w:rsidR="003D15DC" w:rsidRPr="006472D2" w:rsidTr="005C7A63">
              <w:tc>
                <w:tcPr>
                  <w:tcW w:w="0" w:type="auto"/>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9019"/>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5" w:tgtFrame="_blank" w:history="1">
                          <w:r w:rsidRPr="006472D2">
                            <w:rPr>
                              <w:rFonts w:eastAsia="Times New Roman" w:cstheme="minorHAnsi"/>
                              <w:color w:val="7030A0"/>
                              <w:sz w:val="24"/>
                              <w:szCs w:val="24"/>
                              <w:bdr w:val="none" w:sz="0" w:space="0" w:color="auto" w:frame="1"/>
                              <w:lang w:eastAsia="en-GB"/>
                            </w:rPr>
                            <w:t>Free primary maths resources for Years 1-6</w:t>
                          </w:r>
                        </w:hyperlink>
                      </w:p>
                    </w:tc>
                  </w:tr>
                  <w:tr w:rsidR="003D15DC" w:rsidRPr="006472D2" w:rsidTr="005C7A63">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 xml:space="preserve">            masterthecurriculum.co.uk</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150"/>
              </w:trPr>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c>
                <w:tcPr>
                  <w:tcW w:w="0" w:type="auto"/>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9019"/>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6" w:tgtFrame="_blank" w:history="1">
                          <w:r w:rsidRPr="006472D2">
                            <w:rPr>
                              <w:rFonts w:eastAsia="Times New Roman" w:cstheme="minorHAnsi"/>
                              <w:color w:val="7030A0"/>
                              <w:sz w:val="24"/>
                              <w:szCs w:val="24"/>
                              <w:bdr w:val="none" w:sz="0" w:space="0" w:color="auto" w:frame="1"/>
                              <w:lang w:eastAsia="en-GB"/>
                            </w:rPr>
                            <w:t xml:space="preserve">Free </w:t>
                          </w:r>
                          <w:proofErr w:type="spellStart"/>
                          <w:r w:rsidRPr="006472D2">
                            <w:rPr>
                              <w:rFonts w:eastAsia="Times New Roman" w:cstheme="minorHAnsi"/>
                              <w:color w:val="7030A0"/>
                              <w:sz w:val="24"/>
                              <w:szCs w:val="24"/>
                              <w:bdr w:val="none" w:sz="0" w:space="0" w:color="auto" w:frame="1"/>
                              <w:lang w:eastAsia="en-GB"/>
                            </w:rPr>
                            <w:t>ebooks</w:t>
                          </w:r>
                          <w:proofErr w:type="spellEnd"/>
                          <w:r w:rsidRPr="006472D2">
                            <w:rPr>
                              <w:rFonts w:eastAsia="Times New Roman" w:cstheme="minorHAnsi"/>
                              <w:color w:val="7030A0"/>
                              <w:sz w:val="24"/>
                              <w:szCs w:val="24"/>
                              <w:bdr w:val="none" w:sz="0" w:space="0" w:color="auto" w:frame="1"/>
                              <w:lang w:eastAsia="en-GB"/>
                            </w:rPr>
                            <w:t xml:space="preserve"> for children aged 3-11 from Oxford University Press</w:t>
                          </w:r>
                        </w:hyperlink>
                      </w:p>
                    </w:tc>
                  </w:tr>
                  <w:tr w:rsidR="003D15DC" w:rsidRPr="006472D2" w:rsidTr="005C7A63">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 xml:space="preserve">            oxfordowl.co.uk</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150"/>
              </w:trPr>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c>
                <w:tcPr>
                  <w:tcW w:w="0" w:type="auto"/>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9019"/>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7" w:tgtFrame="_blank" w:history="1">
                          <w:r w:rsidRPr="006472D2">
                            <w:rPr>
                              <w:rFonts w:eastAsia="Times New Roman" w:cstheme="minorHAnsi"/>
                              <w:color w:val="7030A0"/>
                              <w:sz w:val="24"/>
                              <w:szCs w:val="24"/>
                              <w:bdr w:val="none" w:sz="0" w:space="0" w:color="auto" w:frame="1"/>
                              <w:lang w:eastAsia="en-GB"/>
                            </w:rPr>
                            <w:t>Free cross-curricular primary resources from National Geographic Kids</w:t>
                          </w:r>
                        </w:hyperlink>
                      </w:p>
                    </w:tc>
                  </w:tr>
                  <w:tr w:rsidR="003D15DC" w:rsidRPr="006472D2" w:rsidTr="005C7A63">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 xml:space="preserve">           natgeokids.com</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150"/>
              </w:trPr>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c>
                <w:tcPr>
                  <w:tcW w:w="0" w:type="auto"/>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9019"/>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8" w:tgtFrame="_blank" w:history="1">
                          <w:r w:rsidRPr="006472D2">
                            <w:rPr>
                              <w:rFonts w:eastAsia="Times New Roman" w:cstheme="minorHAnsi"/>
                              <w:color w:val="7030A0"/>
                              <w:sz w:val="24"/>
                              <w:szCs w:val="24"/>
                              <w:bdr w:val="none" w:sz="0" w:space="0" w:color="auto" w:frame="1"/>
                              <w:lang w:eastAsia="en-GB"/>
                            </w:rPr>
                            <w:t>Comprehensive free website for parents to support home literacy learning</w:t>
                          </w:r>
                        </w:hyperlink>
                      </w:p>
                    </w:tc>
                  </w:tr>
                  <w:tr w:rsidR="003D15DC" w:rsidRPr="006472D2" w:rsidTr="005C7A63">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 xml:space="preserve">            literacytrust.org.uk</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150"/>
              </w:trPr>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c>
                <w:tcPr>
                  <w:tcW w:w="0" w:type="auto"/>
                  <w:hideMark/>
                </w:tcPr>
                <w:p w:rsidR="003D15DC" w:rsidRPr="006472D2" w:rsidRDefault="003D15DC" w:rsidP="005C7A63">
                  <w:pPr>
                    <w:spacing w:after="0" w:line="240" w:lineRule="auto"/>
                    <w:rPr>
                      <w:rFonts w:eastAsia="Times New Roman" w:cstheme="minorHAnsi"/>
                      <w:color w:val="7030A0"/>
                      <w:sz w:val="24"/>
                      <w:szCs w:val="24"/>
                      <w:lang w:eastAsia="en-GB"/>
                    </w:rPr>
                  </w:pPr>
                </w:p>
              </w:tc>
              <w:tc>
                <w:tcPr>
                  <w:tcW w:w="0" w:type="auto"/>
                  <w:hideMark/>
                </w:tcPr>
                <w:tbl>
                  <w:tblPr>
                    <w:tblW w:w="5000" w:type="pct"/>
                    <w:tblCellMar>
                      <w:left w:w="0" w:type="dxa"/>
                      <w:right w:w="0" w:type="dxa"/>
                    </w:tblCellMar>
                    <w:tblLook w:val="04A0" w:firstRow="1" w:lastRow="0" w:firstColumn="1" w:lastColumn="0" w:noHBand="0" w:noVBand="1"/>
                  </w:tblPr>
                  <w:tblGrid>
                    <w:gridCol w:w="9019"/>
                  </w:tblGrid>
                  <w:tr w:rsidR="003D15DC" w:rsidRPr="006472D2" w:rsidTr="005C7A63">
                    <w:tc>
                      <w:tcPr>
                        <w:tcW w:w="0" w:type="auto"/>
                        <w:vAlign w:val="center"/>
                        <w:hideMark/>
                      </w:tcPr>
                      <w:p w:rsidR="003D15DC" w:rsidRPr="006472D2" w:rsidRDefault="003D15DC" w:rsidP="003D15DC">
                        <w:pPr>
                          <w:pStyle w:val="ListParagraph"/>
                          <w:numPr>
                            <w:ilvl w:val="0"/>
                            <w:numId w:val="10"/>
                          </w:numPr>
                          <w:spacing w:after="0" w:line="240" w:lineRule="auto"/>
                          <w:rPr>
                            <w:rFonts w:eastAsia="Times New Roman" w:cstheme="minorHAnsi"/>
                            <w:color w:val="7030A0"/>
                            <w:sz w:val="24"/>
                            <w:szCs w:val="24"/>
                            <w:lang w:eastAsia="en-GB"/>
                          </w:rPr>
                        </w:pPr>
                        <w:hyperlink r:id="rId59" w:tgtFrame="_blank" w:history="1">
                          <w:r w:rsidRPr="006472D2">
                            <w:rPr>
                              <w:rFonts w:eastAsia="Times New Roman" w:cstheme="minorHAnsi"/>
                              <w:color w:val="7030A0"/>
                              <w:sz w:val="24"/>
                              <w:szCs w:val="24"/>
                              <w:bdr w:val="none" w:sz="0" w:space="0" w:color="auto" w:frame="1"/>
                              <w:lang w:eastAsia="en-GB"/>
                            </w:rPr>
                            <w:t>Pearson maths and English resources free of charge during school closures</w:t>
                          </w:r>
                        </w:hyperlink>
                      </w:p>
                    </w:tc>
                  </w:tr>
                  <w:tr w:rsidR="003D15DC" w:rsidRPr="006472D2" w:rsidTr="005C7A63">
                    <w:tc>
                      <w:tcPr>
                        <w:tcW w:w="0" w:type="auto"/>
                        <w:vAlign w:val="center"/>
                        <w:hideMark/>
                      </w:tcPr>
                      <w:p w:rsidR="003D15DC" w:rsidRPr="006472D2" w:rsidRDefault="003D15DC" w:rsidP="005C7A63">
                        <w:pPr>
                          <w:spacing w:after="0" w:line="240" w:lineRule="auto"/>
                          <w:rPr>
                            <w:rFonts w:eastAsia="Times New Roman" w:cstheme="minorHAnsi"/>
                            <w:color w:val="7030A0"/>
                            <w:sz w:val="24"/>
                            <w:szCs w:val="24"/>
                            <w:lang w:eastAsia="en-GB"/>
                          </w:rPr>
                        </w:pPr>
                        <w:r w:rsidRPr="006472D2">
                          <w:rPr>
                            <w:rFonts w:eastAsia="Times New Roman" w:cstheme="minorHAnsi"/>
                            <w:color w:val="7030A0"/>
                            <w:sz w:val="24"/>
                            <w:szCs w:val="24"/>
                            <w:lang w:eastAsia="en-GB"/>
                          </w:rPr>
                          <w:t xml:space="preserve">            pearson.com</w:t>
                        </w:r>
                      </w:p>
                    </w:tc>
                  </w:tr>
                </w:tbl>
                <w:p w:rsidR="003D15DC" w:rsidRPr="006472D2" w:rsidRDefault="003D15DC" w:rsidP="005C7A63">
                  <w:pPr>
                    <w:spacing w:after="0" w:line="240" w:lineRule="auto"/>
                    <w:rPr>
                      <w:rFonts w:eastAsia="Times New Roman" w:cstheme="minorHAnsi"/>
                      <w:color w:val="7030A0"/>
                      <w:sz w:val="24"/>
                      <w:szCs w:val="24"/>
                      <w:lang w:eastAsia="en-GB"/>
                    </w:rPr>
                  </w:pPr>
                </w:p>
              </w:tc>
            </w:tr>
            <w:tr w:rsidR="003D15DC" w:rsidRPr="006472D2" w:rsidTr="005C7A63">
              <w:trPr>
                <w:trHeight w:val="80"/>
              </w:trPr>
              <w:tc>
                <w:tcPr>
                  <w:tcW w:w="0" w:type="auto"/>
                  <w:gridSpan w:val="2"/>
                  <w:vAlign w:val="center"/>
                  <w:hideMark/>
                </w:tcPr>
                <w:p w:rsidR="003D15DC" w:rsidRPr="006472D2" w:rsidRDefault="003D15DC" w:rsidP="005C7A63">
                  <w:pPr>
                    <w:pStyle w:val="ListParagraph"/>
                    <w:spacing w:after="0" w:line="240" w:lineRule="auto"/>
                    <w:rPr>
                      <w:rFonts w:eastAsia="Times New Roman" w:cstheme="minorHAnsi"/>
                      <w:color w:val="7030A0"/>
                      <w:sz w:val="24"/>
                      <w:szCs w:val="24"/>
                      <w:lang w:eastAsia="en-GB"/>
                    </w:rPr>
                  </w:pPr>
                </w:p>
              </w:tc>
            </w:tr>
          </w:tbl>
          <w:p w:rsidR="003D15DC" w:rsidRPr="006472D2" w:rsidRDefault="003D15DC" w:rsidP="005C7A63">
            <w:pPr>
              <w:spacing w:after="0" w:line="240" w:lineRule="auto"/>
              <w:rPr>
                <w:rFonts w:eastAsia="Times New Roman" w:cstheme="minorHAnsi"/>
                <w:color w:val="7030A0"/>
                <w:sz w:val="24"/>
                <w:szCs w:val="24"/>
                <w:lang w:eastAsia="en-GB"/>
              </w:rPr>
            </w:pPr>
          </w:p>
        </w:tc>
      </w:tr>
    </w:tbl>
    <w:p w:rsidR="00B14CD0" w:rsidRDefault="00B14CD0" w:rsidP="00D21994">
      <w:pPr>
        <w:rPr>
          <w:u w:val="single"/>
        </w:rPr>
      </w:pPr>
    </w:p>
    <w:p w:rsidR="00B14CD0" w:rsidRDefault="00B14CD0" w:rsidP="00D21994">
      <w:pPr>
        <w:rPr>
          <w:u w:val="single"/>
        </w:rPr>
      </w:pPr>
    </w:p>
    <w:p w:rsidR="00B14CD0" w:rsidRPr="00B14CD0" w:rsidRDefault="00B14CD0" w:rsidP="00D21994">
      <w:pPr>
        <w:rPr>
          <w:u w:val="single"/>
        </w:rPr>
      </w:pPr>
    </w:p>
    <w:sectPr w:rsidR="00B14CD0" w:rsidRPr="00B14CD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09" w:rsidRDefault="00AC3409" w:rsidP="00D450FD">
      <w:pPr>
        <w:spacing w:after="0" w:line="240" w:lineRule="auto"/>
      </w:pPr>
      <w:r>
        <w:separator/>
      </w:r>
    </w:p>
  </w:endnote>
  <w:endnote w:type="continuationSeparator" w:id="0">
    <w:p w:rsidR="00AC3409" w:rsidRDefault="00AC3409" w:rsidP="00D4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EA" w:rsidRDefault="00AC3409" w:rsidP="00D450F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CC" w:rsidRPr="00025588" w:rsidRDefault="00C320CC" w:rsidP="00A308AF">
    <w:pPr>
      <w:pStyle w:val="Footer"/>
      <w:ind w:right="360"/>
      <w:jc w:val="right"/>
      <w:rPr>
        <w:rFonts w:cs="Arial"/>
        <w:b/>
        <w:sz w:val="16"/>
        <w:szCs w:val="16"/>
      </w:rPr>
    </w:pPr>
    <w:r>
      <w:rPr>
        <w:rStyle w:val="PageNumber"/>
        <w:rFonts w:cs="Arial"/>
        <w:b/>
        <w:sz w:val="16"/>
        <w:szCs w:val="16"/>
      </w:rPr>
      <w:t>319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CC" w:rsidRDefault="00C320CC" w:rsidP="00711DA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2112A3">
      <w:rPr>
        <w:rStyle w:val="PageNumber"/>
        <w:noProof/>
      </w:rPr>
      <w:t>274</w:t>
    </w:r>
    <w:r>
      <w:rPr>
        <w:rStyle w:val="PageNumber"/>
      </w:rPr>
      <w:fldChar w:fldCharType="end"/>
    </w:r>
  </w:p>
  <w:p w:rsidR="00C320CC" w:rsidRDefault="00C320CC" w:rsidP="004E1E65">
    <w:pPr>
      <w:pStyle w:val="Footer"/>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BB" w:rsidRPr="00DC38E4" w:rsidRDefault="008D1ABB" w:rsidP="00D2199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09" w:rsidRDefault="00AC3409" w:rsidP="00D450FD">
      <w:pPr>
        <w:spacing w:after="0" w:line="240" w:lineRule="auto"/>
      </w:pPr>
      <w:r>
        <w:separator/>
      </w:r>
    </w:p>
  </w:footnote>
  <w:footnote w:type="continuationSeparator" w:id="0">
    <w:p w:rsidR="00AC3409" w:rsidRDefault="00AC3409" w:rsidP="00D45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CC" w:rsidRPr="00E839E0" w:rsidRDefault="00C320CC" w:rsidP="00EC4EE8">
    <w:pPr>
      <w:pStyle w:val="RH"/>
      <w:rPr>
        <w:rFonts w:ascii="Arial" w:hAnsi="Arial" w:cs="Arial"/>
        <w:b/>
      </w:rPr>
    </w:pPr>
    <w:r w:rsidRPr="00E839E0">
      <w:rPr>
        <w:rFonts w:ascii="Arial" w:hAnsi="Arial" w:cs="Arial"/>
        <w:b/>
      </w:rPr>
      <w:t xml:space="preserve">Year </w:t>
    </w:r>
    <w:r>
      <w:rPr>
        <w:rFonts w:ascii="Arial" w:hAnsi="Arial" w:cs="Arial"/>
        <w:b/>
      </w:rPr>
      <w:t>2</w:t>
    </w:r>
    <w:r w:rsidRPr="00E839E0">
      <w:rPr>
        <w:rFonts w:ascii="Arial" w:hAnsi="Arial" w:cs="Arial"/>
        <w:b/>
      </w:rPr>
      <w:t xml:space="preserve">, Unit </w:t>
    </w:r>
    <w:r>
      <w:rPr>
        <w:rFonts w:ascii="Arial" w:hAnsi="Arial" w:cs="Arial"/>
        <w:b/>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0CC" w:rsidRPr="00C320CC" w:rsidRDefault="00C320CC" w:rsidP="00C32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ABB" w:rsidRPr="001C02B8" w:rsidRDefault="008D1ABB" w:rsidP="000C44C9">
    <w:pPr>
      <w:jc w:val="right"/>
      <w:rPr>
        <w:rFonts w:cs="Arial"/>
        <w:b/>
        <w:sz w:val="16"/>
        <w:szCs w:val="16"/>
      </w:rPr>
    </w:pPr>
  </w:p>
  <w:p w:rsidR="008D1ABB" w:rsidRDefault="008D1A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DA0A76"/>
    <w:lvl w:ilvl="0">
      <w:numFmt w:val="bullet"/>
      <w:pStyle w:val="BL"/>
      <w:lvlText w:val="*"/>
      <w:lvlJc w:val="left"/>
    </w:lvl>
  </w:abstractNum>
  <w:abstractNum w:abstractNumId="1" w15:restartNumberingAfterBreak="0">
    <w:nsid w:val="0FEE519D"/>
    <w:multiLevelType w:val="hybridMultilevel"/>
    <w:tmpl w:val="AAC4C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13FD4"/>
    <w:multiLevelType w:val="hybridMultilevel"/>
    <w:tmpl w:val="E4F4E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54326"/>
    <w:multiLevelType w:val="hybridMultilevel"/>
    <w:tmpl w:val="C25E3D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0145447"/>
    <w:multiLevelType w:val="hybridMultilevel"/>
    <w:tmpl w:val="4A4A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263C1"/>
    <w:multiLevelType w:val="hybridMultilevel"/>
    <w:tmpl w:val="AD0AE534"/>
    <w:lvl w:ilvl="0" w:tplc="BDE4621E">
      <w:start w:val="1"/>
      <w:numFmt w:val="bullet"/>
      <w:pStyle w:val="Bull"/>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C65CCB"/>
    <w:multiLevelType w:val="hybridMultilevel"/>
    <w:tmpl w:val="367A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C90532"/>
    <w:multiLevelType w:val="hybridMultilevel"/>
    <w:tmpl w:val="10B0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3332F"/>
    <w:multiLevelType w:val="hybridMultilevel"/>
    <w:tmpl w:val="8A3E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024229"/>
    <w:multiLevelType w:val="hybridMultilevel"/>
    <w:tmpl w:val="D340E9C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4"/>
  </w:num>
  <w:num w:numId="3">
    <w:abstractNumId w:val="7"/>
  </w:num>
  <w:num w:numId="4">
    <w:abstractNumId w:val="6"/>
  </w:num>
  <w:num w:numId="5">
    <w:abstractNumId w:val="5"/>
  </w:num>
  <w:num w:numId="6">
    <w:abstractNumId w:val="0"/>
    <w:lvlOverride w:ilvl="0">
      <w:lvl w:ilvl="0">
        <w:start w:val="65535"/>
        <w:numFmt w:val="bullet"/>
        <w:pStyle w:val="BL"/>
        <w:lvlText w:val="•"/>
        <w:legacy w:legacy="1" w:legacySpace="0" w:legacyIndent="211"/>
        <w:lvlJc w:val="left"/>
        <w:rPr>
          <w:rFonts w:ascii="Arial" w:hAnsi="Arial" w:cs="Arial" w:hint="default"/>
          <w:b w:val="0"/>
        </w:rPr>
      </w:lvl>
    </w:lvlOverride>
  </w:num>
  <w:num w:numId="7">
    <w:abstractNumId w:val="1"/>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7B6"/>
    <w:rsid w:val="00003C81"/>
    <w:rsid w:val="000D1F21"/>
    <w:rsid w:val="002112A3"/>
    <w:rsid w:val="00217153"/>
    <w:rsid w:val="00250EB6"/>
    <w:rsid w:val="00390CCA"/>
    <w:rsid w:val="003C5D8E"/>
    <w:rsid w:val="003D15DC"/>
    <w:rsid w:val="005257B6"/>
    <w:rsid w:val="0058464F"/>
    <w:rsid w:val="006472D2"/>
    <w:rsid w:val="006A65B9"/>
    <w:rsid w:val="007752E4"/>
    <w:rsid w:val="008D1ABB"/>
    <w:rsid w:val="00925EDC"/>
    <w:rsid w:val="00A41025"/>
    <w:rsid w:val="00A86664"/>
    <w:rsid w:val="00A95531"/>
    <w:rsid w:val="00AC3409"/>
    <w:rsid w:val="00AC405E"/>
    <w:rsid w:val="00B14CD0"/>
    <w:rsid w:val="00BD009D"/>
    <w:rsid w:val="00C320CC"/>
    <w:rsid w:val="00D21994"/>
    <w:rsid w:val="00D450FD"/>
    <w:rsid w:val="00D7284B"/>
    <w:rsid w:val="00DB585F"/>
    <w:rsid w:val="00E67073"/>
    <w:rsid w:val="00F40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AD29D7-CD87-4855-A1FA-92159C2F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57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257B6"/>
    <w:rPr>
      <w:color w:val="0563C1" w:themeColor="hyperlink"/>
      <w:u w:val="single"/>
    </w:rPr>
  </w:style>
  <w:style w:type="paragraph" w:styleId="ListParagraph">
    <w:name w:val="List Paragraph"/>
    <w:basedOn w:val="Normal"/>
    <w:uiPriority w:val="34"/>
    <w:qFormat/>
    <w:rsid w:val="00217153"/>
    <w:pPr>
      <w:ind w:left="720"/>
      <w:contextualSpacing/>
    </w:pPr>
  </w:style>
  <w:style w:type="paragraph" w:styleId="Header">
    <w:name w:val="header"/>
    <w:basedOn w:val="Normal"/>
    <w:link w:val="HeaderChar"/>
    <w:uiPriority w:val="99"/>
    <w:unhideWhenUsed/>
    <w:rsid w:val="00D450FD"/>
    <w:pPr>
      <w:tabs>
        <w:tab w:val="center" w:pos="4680"/>
        <w:tab w:val="right" w:pos="9360"/>
      </w:tabs>
      <w:spacing w:after="0" w:line="240" w:lineRule="auto"/>
    </w:pPr>
    <w:rPr>
      <w:rFonts w:ascii="Arial" w:eastAsia="Times New Roman" w:hAnsi="Arial" w:cs="Times New Roman"/>
      <w:sz w:val="18"/>
      <w:szCs w:val="20"/>
      <w:lang w:val="en-US"/>
    </w:rPr>
  </w:style>
  <w:style w:type="character" w:customStyle="1" w:styleId="HeaderChar">
    <w:name w:val="Header Char"/>
    <w:basedOn w:val="DefaultParagraphFont"/>
    <w:link w:val="Header"/>
    <w:uiPriority w:val="99"/>
    <w:rsid w:val="00D450FD"/>
    <w:rPr>
      <w:rFonts w:ascii="Arial" w:eastAsia="Times New Roman" w:hAnsi="Arial" w:cs="Times New Roman"/>
      <w:sz w:val="18"/>
      <w:szCs w:val="20"/>
      <w:lang w:val="en-US"/>
    </w:rPr>
  </w:style>
  <w:style w:type="paragraph" w:styleId="Footer">
    <w:name w:val="footer"/>
    <w:basedOn w:val="Normal"/>
    <w:link w:val="FooterChar"/>
    <w:uiPriority w:val="99"/>
    <w:unhideWhenUsed/>
    <w:rsid w:val="00D450FD"/>
    <w:pPr>
      <w:tabs>
        <w:tab w:val="center" w:pos="4680"/>
        <w:tab w:val="right" w:pos="9360"/>
      </w:tabs>
      <w:spacing w:after="0" w:line="240" w:lineRule="auto"/>
    </w:pPr>
    <w:rPr>
      <w:rFonts w:ascii="Arial" w:eastAsia="Times New Roman" w:hAnsi="Arial" w:cs="Times New Roman"/>
      <w:sz w:val="18"/>
      <w:szCs w:val="20"/>
      <w:lang w:val="en-US"/>
    </w:rPr>
  </w:style>
  <w:style w:type="character" w:customStyle="1" w:styleId="FooterChar">
    <w:name w:val="Footer Char"/>
    <w:basedOn w:val="DefaultParagraphFont"/>
    <w:link w:val="Footer"/>
    <w:uiPriority w:val="99"/>
    <w:rsid w:val="00D450FD"/>
    <w:rPr>
      <w:rFonts w:ascii="Arial" w:eastAsia="Times New Roman" w:hAnsi="Arial" w:cs="Times New Roman"/>
      <w:sz w:val="18"/>
      <w:szCs w:val="20"/>
      <w:lang w:val="en-US"/>
    </w:rPr>
  </w:style>
  <w:style w:type="paragraph" w:customStyle="1" w:styleId="Bull">
    <w:name w:val="Bull"/>
    <w:basedOn w:val="Normal"/>
    <w:qFormat/>
    <w:rsid w:val="00D450FD"/>
    <w:pPr>
      <w:numPr>
        <w:numId w:val="5"/>
      </w:numPr>
      <w:spacing w:after="0" w:line="240" w:lineRule="auto"/>
      <w:ind w:left="342" w:hanging="342"/>
      <w:contextualSpacing/>
      <w:jc w:val="both"/>
    </w:pPr>
    <w:rPr>
      <w:rFonts w:ascii="Arial" w:eastAsia="Times New Roman" w:hAnsi="Arial" w:cs="Arial"/>
      <w:sz w:val="18"/>
      <w:szCs w:val="18"/>
      <w:lang w:val="en-US"/>
    </w:rPr>
  </w:style>
  <w:style w:type="paragraph" w:customStyle="1" w:styleId="H3">
    <w:name w:val="H3"/>
    <w:basedOn w:val="Normal"/>
    <w:qFormat/>
    <w:rsid w:val="00D450FD"/>
    <w:pPr>
      <w:spacing w:before="120" w:after="60" w:line="240" w:lineRule="auto"/>
      <w:jc w:val="both"/>
    </w:pPr>
    <w:rPr>
      <w:rFonts w:ascii="Arial" w:eastAsia="Times New Roman" w:hAnsi="Arial" w:cs="Arial"/>
      <w:b/>
      <w:sz w:val="18"/>
      <w:szCs w:val="18"/>
      <w:lang w:val="en-US"/>
    </w:rPr>
  </w:style>
  <w:style w:type="paragraph" w:customStyle="1" w:styleId="H2">
    <w:name w:val="H2"/>
    <w:basedOn w:val="Normal"/>
    <w:qFormat/>
    <w:rsid w:val="00D450FD"/>
    <w:pPr>
      <w:spacing w:after="60" w:line="240" w:lineRule="auto"/>
    </w:pPr>
    <w:rPr>
      <w:rFonts w:ascii="Arial" w:eastAsia="Times New Roman" w:hAnsi="Arial" w:cs="Arial"/>
      <w:b/>
      <w:sz w:val="24"/>
      <w:szCs w:val="28"/>
      <w:lang w:val="en-US"/>
    </w:rPr>
  </w:style>
  <w:style w:type="paragraph" w:customStyle="1" w:styleId="B">
    <w:name w:val="B"/>
    <w:basedOn w:val="Bull"/>
    <w:qFormat/>
    <w:rsid w:val="00D450FD"/>
    <w:pPr>
      <w:ind w:left="162" w:hanging="162"/>
    </w:pPr>
  </w:style>
  <w:style w:type="character" w:styleId="PageNumber">
    <w:name w:val="page number"/>
    <w:basedOn w:val="DefaultParagraphFont"/>
    <w:unhideWhenUsed/>
    <w:rsid w:val="00D450FD"/>
  </w:style>
  <w:style w:type="paragraph" w:customStyle="1" w:styleId="HEAD">
    <w:name w:val="HEAD"/>
    <w:qFormat/>
    <w:rsid w:val="00C320CC"/>
    <w:pPr>
      <w:widowControl w:val="0"/>
      <w:autoSpaceDE w:val="0"/>
      <w:autoSpaceDN w:val="0"/>
      <w:adjustRightInd w:val="0"/>
      <w:spacing w:after="60" w:line="240" w:lineRule="auto"/>
    </w:pPr>
    <w:rPr>
      <w:rFonts w:ascii="Arial" w:eastAsiaTheme="minorEastAsia" w:hAnsi="Arial" w:cs="Arial"/>
      <w:b/>
      <w:bCs/>
      <w:color w:val="000000" w:themeColor="text1"/>
      <w:sz w:val="24"/>
      <w:szCs w:val="24"/>
    </w:rPr>
  </w:style>
  <w:style w:type="paragraph" w:customStyle="1" w:styleId="BL-2COL">
    <w:name w:val="BL - 2 COL"/>
    <w:basedOn w:val="Normal"/>
    <w:qFormat/>
    <w:rsid w:val="00C320CC"/>
    <w:pPr>
      <w:widowControl w:val="0"/>
      <w:autoSpaceDE w:val="0"/>
      <w:autoSpaceDN w:val="0"/>
      <w:adjustRightInd w:val="0"/>
      <w:spacing w:before="60" w:after="0" w:line="240" w:lineRule="auto"/>
      <w:ind w:left="130" w:hanging="130"/>
    </w:pPr>
    <w:rPr>
      <w:rFonts w:ascii="Arial" w:eastAsiaTheme="minorEastAsia" w:hAnsi="Arial" w:cs="Arial"/>
      <w:color w:val="000000" w:themeColor="text1"/>
      <w:sz w:val="18"/>
      <w:szCs w:val="18"/>
    </w:rPr>
  </w:style>
  <w:style w:type="paragraph" w:customStyle="1" w:styleId="SUBHEAD">
    <w:name w:val="SUB HEAD"/>
    <w:qFormat/>
    <w:rsid w:val="00C320CC"/>
    <w:pPr>
      <w:widowControl w:val="0"/>
      <w:autoSpaceDE w:val="0"/>
      <w:autoSpaceDN w:val="0"/>
      <w:adjustRightInd w:val="0"/>
      <w:spacing w:before="34" w:after="0" w:line="240" w:lineRule="auto"/>
    </w:pPr>
    <w:rPr>
      <w:rFonts w:ascii="Arial" w:eastAsiaTheme="minorEastAsia" w:hAnsi="Arial" w:cs="Arial"/>
      <w:b/>
      <w:bCs/>
      <w:color w:val="000000" w:themeColor="text1"/>
      <w:sz w:val="18"/>
      <w:szCs w:val="18"/>
    </w:rPr>
  </w:style>
  <w:style w:type="paragraph" w:customStyle="1" w:styleId="CT">
    <w:name w:val="CT"/>
    <w:autoRedefine/>
    <w:qFormat/>
    <w:rsid w:val="00C320CC"/>
    <w:pPr>
      <w:spacing w:before="180" w:after="120" w:line="240" w:lineRule="auto"/>
    </w:pPr>
    <w:rPr>
      <w:rFonts w:ascii="Arial" w:eastAsia="Arial Unicode MS" w:hAnsi="Arial" w:cs="Arial"/>
      <w:noProof/>
      <w:color w:val="000000" w:themeColor="text1"/>
      <w:sz w:val="40"/>
      <w:szCs w:val="40"/>
      <w:lang w:val="en-US"/>
    </w:rPr>
  </w:style>
  <w:style w:type="paragraph" w:customStyle="1" w:styleId="H1">
    <w:name w:val="H1"/>
    <w:qFormat/>
    <w:rsid w:val="00C320CC"/>
    <w:pPr>
      <w:spacing w:before="360" w:after="0" w:line="240" w:lineRule="auto"/>
      <w:ind w:left="2880" w:hanging="380"/>
      <w:outlineLvl w:val="0"/>
    </w:pPr>
    <w:rPr>
      <w:rFonts w:ascii="Helvetica" w:eastAsia="MS Mincho" w:hAnsi="Helvetica" w:cs="Times New Roman"/>
      <w:b/>
      <w:bCs/>
      <w:color w:val="000000"/>
      <w:sz w:val="24"/>
      <w:szCs w:val="24"/>
      <w:lang w:val="en-US"/>
    </w:rPr>
  </w:style>
  <w:style w:type="paragraph" w:customStyle="1" w:styleId="BL">
    <w:name w:val="BL"/>
    <w:qFormat/>
    <w:rsid w:val="00C320CC"/>
    <w:pPr>
      <w:widowControl w:val="0"/>
      <w:numPr>
        <w:numId w:val="6"/>
      </w:numPr>
      <w:shd w:val="clear" w:color="auto" w:fill="FFFFFF"/>
      <w:tabs>
        <w:tab w:val="left" w:pos="221"/>
      </w:tabs>
      <w:autoSpaceDE w:val="0"/>
      <w:autoSpaceDN w:val="0"/>
      <w:adjustRightInd w:val="0"/>
      <w:spacing w:after="60" w:line="240" w:lineRule="auto"/>
      <w:ind w:left="2720" w:hanging="220"/>
    </w:pPr>
    <w:rPr>
      <w:rFonts w:ascii="Helvetica" w:eastAsia="MS Mincho" w:hAnsi="Helvetica" w:cs="Times New Roman"/>
      <w:sz w:val="18"/>
      <w:szCs w:val="18"/>
      <w:lang w:val="en-US"/>
    </w:rPr>
  </w:style>
  <w:style w:type="paragraph" w:customStyle="1" w:styleId="RH">
    <w:name w:val="RH"/>
    <w:qFormat/>
    <w:rsid w:val="00C320CC"/>
    <w:pPr>
      <w:spacing w:after="0" w:line="240" w:lineRule="auto"/>
    </w:pPr>
    <w:rPr>
      <w:rFonts w:ascii="Helvetica" w:eastAsia="MS Mincho" w:hAnsi="Helvetica" w:cs="Times New Roman"/>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884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hiterosemaths.com/homelearning/year-1/" TargetMode="External"/><Relationship Id="rId18" Type="http://schemas.openxmlformats.org/officeDocument/2006/relationships/oleObject" Target="embeddings/oleObject2.bin"/><Relationship Id="rId26" Type="http://schemas.openxmlformats.org/officeDocument/2006/relationships/image" Target="media/image7.wmf"/><Relationship Id="rId39" Type="http://schemas.openxmlformats.org/officeDocument/2006/relationships/footer" Target="footer1.xml"/><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9.bin"/><Relationship Id="rId47" Type="http://schemas.openxmlformats.org/officeDocument/2006/relationships/header" Target="header2.xml"/><Relationship Id="rId50" Type="http://schemas.openxmlformats.org/officeDocument/2006/relationships/header" Target="header3.xml"/><Relationship Id="rId55"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W9e1ba315"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41" Type="http://schemas.openxmlformats.org/officeDocument/2006/relationships/oleObject" Target="embeddings/oleObject18.bin"/><Relationship Id="rId54"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M9e1ba3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adingeggs.co.uk/" TargetMode="External"/><Relationship Id="rId24" Type="http://schemas.openxmlformats.org/officeDocument/2006/relationships/oleObject" Target="embeddings/oleObject6.bin"/><Relationship Id="rId32" Type="http://schemas.openxmlformats.org/officeDocument/2006/relationships/image" Target="media/image10.wmf"/><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2.bin"/><Relationship Id="rId53"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L9e1ba315" TargetMode="External"/><Relationship Id="rId58"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Z9e1ba315" TargetMode="Externa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oleObject" Target="embeddings/oleObject14.bin"/><Relationship Id="rId49" Type="http://schemas.openxmlformats.org/officeDocument/2006/relationships/footer" Target="footer3.xml"/><Relationship Id="rId57"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Y9e1ba315" TargetMode="External"/><Relationship Id="rId61" Type="http://schemas.openxmlformats.org/officeDocument/2006/relationships/theme" Target="theme/theme1.xml"/><Relationship Id="rId10" Type="http://schemas.openxmlformats.org/officeDocument/2006/relationships/hyperlink" Target="https://schoolreadinglist.co.uk/category/reading-lists-for-ks1-school-pupils/" TargetMode="External"/><Relationship Id="rId19" Type="http://schemas.openxmlformats.org/officeDocument/2006/relationships/image" Target="media/image5.wmf"/><Relationship Id="rId31" Type="http://schemas.openxmlformats.org/officeDocument/2006/relationships/oleObject" Target="embeddings/oleObject10.bin"/><Relationship Id="rId44" Type="http://schemas.openxmlformats.org/officeDocument/2006/relationships/oleObject" Target="embeddings/oleObject21.bin"/><Relationship Id="rId52"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K9e1ba315"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assroomsecrets.co.uk/free-home-learning-packs/" TargetMode="External"/><Relationship Id="rId14" Type="http://schemas.openxmlformats.org/officeDocument/2006/relationships/hyperlink" Target="https://whiterosemaths.com/homelearning/year-2/" TargetMode="External"/><Relationship Id="rId22" Type="http://schemas.openxmlformats.org/officeDocument/2006/relationships/oleObject" Target="embeddings/oleObject4.bin"/><Relationship Id="rId27" Type="http://schemas.openxmlformats.org/officeDocument/2006/relationships/oleObject" Target="embeddings/oleObject8.bin"/><Relationship Id="rId30" Type="http://schemas.openxmlformats.org/officeDocument/2006/relationships/image" Target="media/image9.wmf"/><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footer" Target="footer2.xml"/><Relationship Id="rId56"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X9e1ba315" TargetMode="External"/><Relationship Id="rId8" Type="http://schemas.openxmlformats.org/officeDocument/2006/relationships/image" Target="media/image2.jpeg"/><Relationship Id="rId51"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www.bbc.co.uk/teach/class-clips-video/english-ks1-tales-from-around-the-world/zmybnrd" TargetMode="External"/><Relationship Id="rId17" Type="http://schemas.openxmlformats.org/officeDocument/2006/relationships/image" Target="media/image4.wmf"/><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oleObject" Target="embeddings/oleObject16.bin"/><Relationship Id="rId46" Type="http://schemas.openxmlformats.org/officeDocument/2006/relationships/header" Target="header1.xml"/><Relationship Id="rId59" Type="http://schemas.openxmlformats.org/officeDocument/2006/relationships/hyperlink" Target="https://link.aceville.com/click/19956098.40544/aHR0cHM6Ly93d3cubGVzc29uYWJsZS5jb20vaG9tZS1sZWFybmluZz91dG1fc291cmNlPUxlc3NvbmFibGVOZXdzbGV0dGVyJnV0bV9tZWRpdW09MjAyMDA0MDgmdXRtX2NhbXBhaWduPUhvbWVMZWFybmluZw/5e1ae6da773f846b431e7884a9e1ba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7</Pages>
  <Words>2572</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Croft</dc:creator>
  <cp:keywords/>
  <dc:description/>
  <cp:lastModifiedBy>Rachel Croft</cp:lastModifiedBy>
  <cp:revision>12</cp:revision>
  <dcterms:created xsi:type="dcterms:W3CDTF">2020-04-15T20:45:00Z</dcterms:created>
  <dcterms:modified xsi:type="dcterms:W3CDTF">2020-04-19T09:03:00Z</dcterms:modified>
</cp:coreProperties>
</file>