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D9" w:rsidRPr="00263CBD" w:rsidRDefault="00354407" w:rsidP="00B32BD9">
      <w:pPr>
        <w:autoSpaceDE w:val="0"/>
        <w:autoSpaceDN w:val="0"/>
        <w:adjustRightInd w:val="0"/>
        <w:spacing w:after="0" w:line="240" w:lineRule="auto"/>
        <w:jc w:val="center"/>
        <w:rPr>
          <w:rFonts w:cs="Comic Sans MS"/>
          <w:b/>
          <w:sz w:val="52"/>
          <w:szCs w:val="52"/>
        </w:rPr>
      </w:pPr>
      <w:r>
        <w:rPr>
          <w:rFonts w:cs="Comic Sans MS"/>
          <w:b/>
          <w:noProof/>
          <w:sz w:val="52"/>
          <w:szCs w:val="52"/>
          <w:lang w:eastAsia="en-GB"/>
        </w:rPr>
        <w:drawing>
          <wp:inline distT="0" distB="0" distL="0" distR="0">
            <wp:extent cx="2771775" cy="243152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ogo RGB (large siz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1075" cy="2430908"/>
                    </a:xfrm>
                    <a:prstGeom prst="rect">
                      <a:avLst/>
                    </a:prstGeom>
                  </pic:spPr>
                </pic:pic>
              </a:graphicData>
            </a:graphic>
          </wp:inline>
        </w:drawing>
      </w:r>
    </w:p>
    <w:p w:rsidR="00B32BD9" w:rsidRPr="00263CBD" w:rsidRDefault="00B32BD9" w:rsidP="00176E6C">
      <w:pPr>
        <w:autoSpaceDE w:val="0"/>
        <w:autoSpaceDN w:val="0"/>
        <w:adjustRightInd w:val="0"/>
        <w:spacing w:after="0" w:line="240" w:lineRule="auto"/>
        <w:rPr>
          <w:rFonts w:cs="Comic Sans MS"/>
          <w:sz w:val="40"/>
          <w:szCs w:val="40"/>
        </w:rPr>
      </w:pPr>
    </w:p>
    <w:p w:rsidR="00B32BD9" w:rsidRPr="00263CBD" w:rsidRDefault="00B32BD9" w:rsidP="00176E6C">
      <w:pPr>
        <w:autoSpaceDE w:val="0"/>
        <w:autoSpaceDN w:val="0"/>
        <w:adjustRightInd w:val="0"/>
        <w:spacing w:after="0" w:line="240" w:lineRule="auto"/>
        <w:rPr>
          <w:rFonts w:cs="Comic Sans MS"/>
          <w:sz w:val="40"/>
          <w:szCs w:val="40"/>
        </w:rPr>
      </w:pPr>
    </w:p>
    <w:p w:rsidR="00B32BD9" w:rsidRPr="00263CBD" w:rsidRDefault="00B32BD9" w:rsidP="00176E6C">
      <w:pPr>
        <w:autoSpaceDE w:val="0"/>
        <w:autoSpaceDN w:val="0"/>
        <w:adjustRightInd w:val="0"/>
        <w:spacing w:after="0" w:line="240" w:lineRule="auto"/>
        <w:rPr>
          <w:rFonts w:cs="Comic Sans MS,Bold"/>
          <w:b/>
          <w:bCs/>
          <w:sz w:val="40"/>
          <w:szCs w:val="40"/>
        </w:rPr>
      </w:pPr>
    </w:p>
    <w:p w:rsidR="00354407" w:rsidRPr="00263CBD" w:rsidRDefault="00354407" w:rsidP="00354407">
      <w:pPr>
        <w:autoSpaceDE w:val="0"/>
        <w:autoSpaceDN w:val="0"/>
        <w:adjustRightInd w:val="0"/>
        <w:spacing w:after="0" w:line="240" w:lineRule="auto"/>
        <w:jc w:val="center"/>
        <w:rPr>
          <w:rFonts w:cs="Comic Sans MS"/>
          <w:b/>
          <w:sz w:val="52"/>
          <w:szCs w:val="52"/>
        </w:rPr>
      </w:pPr>
      <w:r w:rsidRPr="00263CBD">
        <w:rPr>
          <w:rFonts w:cs="Comic Sans MS"/>
          <w:b/>
          <w:sz w:val="52"/>
          <w:szCs w:val="52"/>
        </w:rPr>
        <w:t>Behaviour Policy</w:t>
      </w:r>
    </w:p>
    <w:p w:rsidR="00B32BD9" w:rsidRPr="00263CBD" w:rsidRDefault="00B32BD9" w:rsidP="00176E6C">
      <w:pPr>
        <w:autoSpaceDE w:val="0"/>
        <w:autoSpaceDN w:val="0"/>
        <w:adjustRightInd w:val="0"/>
        <w:spacing w:after="0" w:line="240" w:lineRule="auto"/>
        <w:rPr>
          <w:rFonts w:cs="Comic Sans MS,Bold"/>
          <w:b/>
          <w:bCs/>
          <w:sz w:val="40"/>
          <w:szCs w:val="40"/>
        </w:rPr>
      </w:pPr>
    </w:p>
    <w:p w:rsidR="00B32BD9" w:rsidRPr="00263CBD" w:rsidRDefault="00B32BD9" w:rsidP="00176E6C">
      <w:pPr>
        <w:autoSpaceDE w:val="0"/>
        <w:autoSpaceDN w:val="0"/>
        <w:adjustRightInd w:val="0"/>
        <w:spacing w:after="0" w:line="240" w:lineRule="auto"/>
        <w:rPr>
          <w:rFonts w:cs="Comic Sans MS,Bold"/>
          <w:b/>
          <w:bCs/>
          <w:sz w:val="40"/>
          <w:szCs w:val="40"/>
        </w:rPr>
      </w:pPr>
    </w:p>
    <w:p w:rsidR="00B32BD9" w:rsidRPr="00263CBD" w:rsidRDefault="00176E6C" w:rsidP="00176E6C">
      <w:pPr>
        <w:autoSpaceDE w:val="0"/>
        <w:autoSpaceDN w:val="0"/>
        <w:adjustRightInd w:val="0"/>
        <w:spacing w:after="0" w:line="240" w:lineRule="auto"/>
        <w:rPr>
          <w:rFonts w:cs="Comic Sans MS"/>
          <w:sz w:val="32"/>
          <w:szCs w:val="32"/>
        </w:rPr>
      </w:pPr>
      <w:r w:rsidRPr="00263CBD">
        <w:rPr>
          <w:rFonts w:cs="Comic Sans MS,Bold"/>
          <w:b/>
          <w:bCs/>
          <w:sz w:val="32"/>
          <w:szCs w:val="32"/>
        </w:rPr>
        <w:t xml:space="preserve">Date </w:t>
      </w:r>
      <w:proofErr w:type="gramStart"/>
      <w:r w:rsidRPr="00263CBD">
        <w:rPr>
          <w:rFonts w:cs="Comic Sans MS,Bold"/>
          <w:b/>
          <w:bCs/>
          <w:sz w:val="32"/>
          <w:szCs w:val="32"/>
        </w:rPr>
        <w:t>implemented :</w:t>
      </w:r>
      <w:proofErr w:type="gramEnd"/>
      <w:r w:rsidRPr="00263CBD">
        <w:rPr>
          <w:rFonts w:cs="Comic Sans MS,Bold"/>
          <w:b/>
          <w:bCs/>
          <w:sz w:val="32"/>
          <w:szCs w:val="32"/>
        </w:rPr>
        <w:t xml:space="preserve"> </w:t>
      </w:r>
      <w:r w:rsidRPr="00263CBD">
        <w:rPr>
          <w:rFonts w:cs="Comic Sans MS"/>
          <w:sz w:val="32"/>
          <w:szCs w:val="32"/>
        </w:rPr>
        <w:t>September 201</w:t>
      </w:r>
      <w:r w:rsidR="00354407">
        <w:rPr>
          <w:rFonts w:cs="Comic Sans MS"/>
          <w:sz w:val="32"/>
          <w:szCs w:val="32"/>
        </w:rPr>
        <w:t>7</w:t>
      </w:r>
    </w:p>
    <w:p w:rsidR="00D93318" w:rsidRPr="00263CBD" w:rsidRDefault="00D93318" w:rsidP="00176E6C">
      <w:pPr>
        <w:autoSpaceDE w:val="0"/>
        <w:autoSpaceDN w:val="0"/>
        <w:adjustRightInd w:val="0"/>
        <w:spacing w:after="0" w:line="240" w:lineRule="auto"/>
        <w:rPr>
          <w:rFonts w:cs="Comic Sans MS"/>
          <w:sz w:val="32"/>
          <w:szCs w:val="32"/>
        </w:rPr>
      </w:pPr>
    </w:p>
    <w:p w:rsidR="00176E6C" w:rsidRPr="00263CBD" w:rsidRDefault="00176E6C" w:rsidP="00176E6C">
      <w:pPr>
        <w:autoSpaceDE w:val="0"/>
        <w:autoSpaceDN w:val="0"/>
        <w:adjustRightInd w:val="0"/>
        <w:spacing w:after="0" w:line="240" w:lineRule="auto"/>
        <w:rPr>
          <w:rFonts w:cs="Comic Sans MS"/>
          <w:sz w:val="32"/>
          <w:szCs w:val="32"/>
        </w:rPr>
      </w:pPr>
      <w:r w:rsidRPr="00263CBD">
        <w:rPr>
          <w:rFonts w:cs="Comic Sans MS,Bold"/>
          <w:b/>
          <w:bCs/>
          <w:sz w:val="32"/>
          <w:szCs w:val="32"/>
        </w:rPr>
        <w:t xml:space="preserve">Member of staff responsible: </w:t>
      </w:r>
      <w:r w:rsidRPr="00263CBD">
        <w:rPr>
          <w:rFonts w:cs="Comic Sans MS"/>
          <w:sz w:val="32"/>
          <w:szCs w:val="32"/>
        </w:rPr>
        <w:t>Headteacher</w:t>
      </w:r>
    </w:p>
    <w:p w:rsidR="00D93318" w:rsidRPr="00263CBD" w:rsidRDefault="00D93318" w:rsidP="00176E6C">
      <w:pPr>
        <w:autoSpaceDE w:val="0"/>
        <w:autoSpaceDN w:val="0"/>
        <w:adjustRightInd w:val="0"/>
        <w:spacing w:after="0" w:line="240" w:lineRule="auto"/>
        <w:rPr>
          <w:rFonts w:cs="Comic Sans MS"/>
          <w:sz w:val="32"/>
          <w:szCs w:val="32"/>
        </w:rPr>
      </w:pPr>
    </w:p>
    <w:p w:rsidR="00176E6C" w:rsidRPr="00263CBD" w:rsidRDefault="00176E6C" w:rsidP="00176E6C">
      <w:pPr>
        <w:autoSpaceDE w:val="0"/>
        <w:autoSpaceDN w:val="0"/>
        <w:adjustRightInd w:val="0"/>
        <w:spacing w:after="0" w:line="240" w:lineRule="auto"/>
        <w:rPr>
          <w:rFonts w:cs="Comic Sans MS"/>
          <w:sz w:val="32"/>
          <w:szCs w:val="32"/>
        </w:rPr>
      </w:pPr>
      <w:r w:rsidRPr="00263CBD">
        <w:rPr>
          <w:rFonts w:cs="Comic Sans MS,Bold"/>
          <w:b/>
          <w:bCs/>
          <w:sz w:val="32"/>
          <w:szCs w:val="32"/>
        </w:rPr>
        <w:t xml:space="preserve">Governor responsible: </w:t>
      </w:r>
      <w:r w:rsidRPr="00263CBD">
        <w:rPr>
          <w:rFonts w:cs="Comic Sans MS"/>
          <w:sz w:val="32"/>
          <w:szCs w:val="32"/>
        </w:rPr>
        <w:t>Curriculum Committee</w:t>
      </w:r>
    </w:p>
    <w:p w:rsidR="00D93318" w:rsidRPr="00263CBD" w:rsidRDefault="00D93318" w:rsidP="00176E6C">
      <w:pPr>
        <w:autoSpaceDE w:val="0"/>
        <w:autoSpaceDN w:val="0"/>
        <w:adjustRightInd w:val="0"/>
        <w:spacing w:after="0" w:line="240" w:lineRule="auto"/>
        <w:rPr>
          <w:rFonts w:cs="Comic Sans MS"/>
          <w:sz w:val="32"/>
          <w:szCs w:val="32"/>
        </w:rPr>
      </w:pPr>
    </w:p>
    <w:p w:rsidR="00176E6C" w:rsidRPr="00263CBD" w:rsidRDefault="00D93318" w:rsidP="00176E6C">
      <w:pPr>
        <w:autoSpaceDE w:val="0"/>
        <w:autoSpaceDN w:val="0"/>
        <w:adjustRightInd w:val="0"/>
        <w:spacing w:after="0" w:line="240" w:lineRule="auto"/>
        <w:rPr>
          <w:rFonts w:cs="Comic Sans MS,Bold"/>
          <w:b/>
          <w:bCs/>
          <w:sz w:val="32"/>
          <w:szCs w:val="32"/>
        </w:rPr>
      </w:pPr>
      <w:proofErr w:type="spellStart"/>
      <w:r w:rsidRPr="00263CBD">
        <w:rPr>
          <w:rFonts w:cs="Comic Sans MS,Bold"/>
          <w:b/>
          <w:bCs/>
          <w:sz w:val="32"/>
          <w:szCs w:val="32"/>
        </w:rPr>
        <w:t>Headteacher’s</w:t>
      </w:r>
      <w:proofErr w:type="spellEnd"/>
      <w:r w:rsidRPr="00263CBD">
        <w:rPr>
          <w:rFonts w:cs="Comic Sans MS,Bold"/>
          <w:b/>
          <w:bCs/>
          <w:sz w:val="32"/>
          <w:szCs w:val="32"/>
        </w:rPr>
        <w:t xml:space="preserve"> signature</w:t>
      </w:r>
      <w:r w:rsidR="00176E6C" w:rsidRPr="00263CBD">
        <w:rPr>
          <w:rFonts w:cs="Comic Sans MS,Bold"/>
          <w:b/>
          <w:bCs/>
          <w:sz w:val="32"/>
          <w:szCs w:val="32"/>
        </w:rPr>
        <w:t>…</w:t>
      </w:r>
      <w:r w:rsidR="00E84934">
        <w:rPr>
          <w:rFonts w:ascii="Bradley Hand ITC" w:hAnsi="Bradley Hand ITC" w:cs="Comic Sans MS,Bold"/>
          <w:b/>
          <w:bCs/>
          <w:sz w:val="32"/>
          <w:szCs w:val="32"/>
        </w:rPr>
        <w:t>Mrs Groom</w:t>
      </w:r>
    </w:p>
    <w:p w:rsidR="00D93318" w:rsidRPr="00263CBD" w:rsidRDefault="00D93318" w:rsidP="00176E6C">
      <w:pPr>
        <w:autoSpaceDE w:val="0"/>
        <w:autoSpaceDN w:val="0"/>
        <w:adjustRightInd w:val="0"/>
        <w:spacing w:after="0" w:line="240" w:lineRule="auto"/>
        <w:rPr>
          <w:rFonts w:cs="Comic Sans MS,Bold"/>
          <w:b/>
          <w:bCs/>
          <w:sz w:val="32"/>
          <w:szCs w:val="32"/>
        </w:rPr>
      </w:pPr>
    </w:p>
    <w:p w:rsidR="00176E6C" w:rsidRPr="00263CBD" w:rsidRDefault="00176E6C" w:rsidP="00176E6C">
      <w:pPr>
        <w:autoSpaceDE w:val="0"/>
        <w:autoSpaceDN w:val="0"/>
        <w:adjustRightInd w:val="0"/>
        <w:spacing w:after="0" w:line="240" w:lineRule="auto"/>
        <w:rPr>
          <w:rFonts w:cs="Comic Sans MS,Bold"/>
          <w:b/>
          <w:bCs/>
          <w:sz w:val="32"/>
          <w:szCs w:val="32"/>
        </w:rPr>
      </w:pPr>
      <w:r w:rsidRPr="00263CBD">
        <w:rPr>
          <w:rFonts w:cs="Comic Sans MS,Bold"/>
          <w:b/>
          <w:bCs/>
          <w:sz w:val="32"/>
          <w:szCs w:val="32"/>
        </w:rPr>
        <w:t>Chair of Governor’s signature</w:t>
      </w:r>
      <w:proofErr w:type="gramStart"/>
      <w:r w:rsidR="00D93318" w:rsidRPr="00263CBD">
        <w:rPr>
          <w:rFonts w:cs="Comic Sans MS,Bold"/>
          <w:b/>
          <w:bCs/>
          <w:sz w:val="32"/>
          <w:szCs w:val="32"/>
        </w:rPr>
        <w:t>..</w:t>
      </w:r>
      <w:proofErr w:type="gramEnd"/>
      <w:r w:rsidRPr="00263CBD">
        <w:rPr>
          <w:rFonts w:cs="Comic Sans MS,Bold"/>
          <w:b/>
          <w:bCs/>
          <w:sz w:val="32"/>
          <w:szCs w:val="32"/>
        </w:rPr>
        <w:t>………………..</w:t>
      </w:r>
    </w:p>
    <w:p w:rsidR="00D93318" w:rsidRPr="00263CBD" w:rsidRDefault="00D93318" w:rsidP="00176E6C">
      <w:pPr>
        <w:autoSpaceDE w:val="0"/>
        <w:autoSpaceDN w:val="0"/>
        <w:adjustRightInd w:val="0"/>
        <w:spacing w:after="0" w:line="240" w:lineRule="auto"/>
        <w:rPr>
          <w:rFonts w:cs="Comic Sans MS,Bold"/>
          <w:b/>
          <w:bCs/>
          <w:sz w:val="40"/>
          <w:szCs w:val="40"/>
        </w:rPr>
      </w:pPr>
    </w:p>
    <w:p w:rsidR="00176E6C" w:rsidRPr="00263CBD" w:rsidRDefault="00176E6C" w:rsidP="00176E6C">
      <w:pPr>
        <w:autoSpaceDE w:val="0"/>
        <w:autoSpaceDN w:val="0"/>
        <w:adjustRightInd w:val="0"/>
        <w:spacing w:after="0" w:line="240" w:lineRule="auto"/>
        <w:rPr>
          <w:rFonts w:cs="Comic Sans MS"/>
          <w:sz w:val="24"/>
          <w:szCs w:val="24"/>
        </w:rPr>
      </w:pPr>
      <w:r w:rsidRPr="00263CBD">
        <w:rPr>
          <w:rFonts w:cs="Comic Sans MS"/>
          <w:sz w:val="24"/>
          <w:szCs w:val="24"/>
        </w:rPr>
        <w:t xml:space="preserve">Review date: </w:t>
      </w:r>
      <w:r w:rsidR="00354407">
        <w:rPr>
          <w:rFonts w:cs="Comic Sans MS"/>
          <w:sz w:val="24"/>
          <w:szCs w:val="24"/>
        </w:rPr>
        <w:tab/>
      </w:r>
      <w:r w:rsidR="00354407">
        <w:rPr>
          <w:rFonts w:cs="Comic Sans MS"/>
          <w:sz w:val="24"/>
          <w:szCs w:val="24"/>
        </w:rPr>
        <w:tab/>
      </w:r>
      <w:r w:rsidRPr="00263CBD">
        <w:rPr>
          <w:rFonts w:cs="Comic Sans MS"/>
          <w:sz w:val="24"/>
          <w:szCs w:val="24"/>
        </w:rPr>
        <w:t xml:space="preserve">signed: </w:t>
      </w:r>
      <w:r w:rsidR="00D93318" w:rsidRPr="00263CBD">
        <w:rPr>
          <w:rFonts w:cs="Comic Sans MS"/>
          <w:sz w:val="24"/>
          <w:szCs w:val="24"/>
        </w:rPr>
        <w:tab/>
      </w:r>
      <w:r w:rsidR="00D93318" w:rsidRPr="00263CBD">
        <w:rPr>
          <w:rFonts w:cs="Comic Sans MS"/>
          <w:sz w:val="24"/>
          <w:szCs w:val="24"/>
        </w:rPr>
        <w:tab/>
      </w:r>
      <w:r w:rsidRPr="00263CBD">
        <w:rPr>
          <w:rFonts w:cs="Comic Sans MS"/>
          <w:sz w:val="24"/>
          <w:szCs w:val="24"/>
        </w:rPr>
        <w:t>date:</w:t>
      </w:r>
    </w:p>
    <w:p w:rsidR="00D93318" w:rsidRPr="00263CBD" w:rsidRDefault="00D93318" w:rsidP="00176E6C">
      <w:pPr>
        <w:autoSpaceDE w:val="0"/>
        <w:autoSpaceDN w:val="0"/>
        <w:adjustRightInd w:val="0"/>
        <w:spacing w:after="0" w:line="240" w:lineRule="auto"/>
        <w:rPr>
          <w:rFonts w:cs="Comic Sans MS"/>
          <w:sz w:val="24"/>
          <w:szCs w:val="24"/>
        </w:rPr>
      </w:pPr>
    </w:p>
    <w:p w:rsidR="00176E6C" w:rsidRPr="00263CBD" w:rsidRDefault="00176E6C" w:rsidP="00176E6C">
      <w:pPr>
        <w:autoSpaceDE w:val="0"/>
        <w:autoSpaceDN w:val="0"/>
        <w:adjustRightInd w:val="0"/>
        <w:spacing w:after="0" w:line="240" w:lineRule="auto"/>
        <w:rPr>
          <w:rFonts w:cs="Comic Sans MS"/>
          <w:sz w:val="24"/>
          <w:szCs w:val="24"/>
        </w:rPr>
      </w:pPr>
      <w:r w:rsidRPr="00263CBD">
        <w:rPr>
          <w:rFonts w:cs="Comic Sans MS"/>
          <w:sz w:val="24"/>
          <w:szCs w:val="24"/>
        </w:rPr>
        <w:t xml:space="preserve">Review date: </w:t>
      </w:r>
      <w:r w:rsidR="00D93318" w:rsidRPr="00263CBD">
        <w:rPr>
          <w:rFonts w:cs="Comic Sans MS"/>
          <w:sz w:val="24"/>
          <w:szCs w:val="24"/>
        </w:rPr>
        <w:tab/>
      </w:r>
      <w:r w:rsidR="00354407">
        <w:rPr>
          <w:rFonts w:cs="Comic Sans MS"/>
          <w:sz w:val="24"/>
          <w:szCs w:val="24"/>
        </w:rPr>
        <w:tab/>
      </w:r>
      <w:r w:rsidRPr="00263CBD">
        <w:rPr>
          <w:rFonts w:cs="Comic Sans MS"/>
          <w:sz w:val="24"/>
          <w:szCs w:val="24"/>
        </w:rPr>
        <w:t xml:space="preserve">signed: </w:t>
      </w:r>
      <w:r w:rsidR="00D93318" w:rsidRPr="00263CBD">
        <w:rPr>
          <w:rFonts w:cs="Comic Sans MS"/>
          <w:sz w:val="24"/>
          <w:szCs w:val="24"/>
        </w:rPr>
        <w:tab/>
      </w:r>
      <w:r w:rsidR="00D93318" w:rsidRPr="00263CBD">
        <w:rPr>
          <w:rFonts w:cs="Comic Sans MS"/>
          <w:sz w:val="24"/>
          <w:szCs w:val="24"/>
        </w:rPr>
        <w:tab/>
      </w:r>
      <w:r w:rsidRPr="00263CBD">
        <w:rPr>
          <w:rFonts w:cs="Comic Sans MS"/>
          <w:sz w:val="24"/>
          <w:szCs w:val="24"/>
        </w:rPr>
        <w:t>date:</w:t>
      </w:r>
    </w:p>
    <w:p w:rsidR="00D93318" w:rsidRPr="00263CBD" w:rsidRDefault="00D93318" w:rsidP="00176E6C">
      <w:pPr>
        <w:autoSpaceDE w:val="0"/>
        <w:autoSpaceDN w:val="0"/>
        <w:adjustRightInd w:val="0"/>
        <w:spacing w:after="0" w:line="240" w:lineRule="auto"/>
        <w:rPr>
          <w:rFonts w:cs="Comic Sans MS"/>
          <w:sz w:val="24"/>
          <w:szCs w:val="24"/>
        </w:rPr>
      </w:pPr>
    </w:p>
    <w:p w:rsidR="00176E6C" w:rsidRPr="00263CBD" w:rsidRDefault="00176E6C" w:rsidP="00B32BD9">
      <w:pPr>
        <w:autoSpaceDE w:val="0"/>
        <w:autoSpaceDN w:val="0"/>
        <w:adjustRightInd w:val="0"/>
        <w:spacing w:after="0" w:line="240" w:lineRule="auto"/>
        <w:rPr>
          <w:rFonts w:cs="Comic Sans MS"/>
          <w:sz w:val="24"/>
          <w:szCs w:val="24"/>
        </w:rPr>
      </w:pPr>
      <w:r w:rsidRPr="00263CBD">
        <w:rPr>
          <w:rFonts w:cs="Comic Sans MS"/>
          <w:sz w:val="24"/>
          <w:szCs w:val="24"/>
        </w:rPr>
        <w:t xml:space="preserve">Review date: </w:t>
      </w:r>
      <w:r w:rsidR="00354407">
        <w:rPr>
          <w:rFonts w:cs="Comic Sans MS"/>
          <w:sz w:val="24"/>
          <w:szCs w:val="24"/>
        </w:rPr>
        <w:tab/>
      </w:r>
      <w:r w:rsidR="00354407">
        <w:rPr>
          <w:rFonts w:cs="Comic Sans MS"/>
          <w:sz w:val="24"/>
          <w:szCs w:val="24"/>
        </w:rPr>
        <w:tab/>
      </w:r>
      <w:r w:rsidRPr="00263CBD">
        <w:rPr>
          <w:rFonts w:cs="Comic Sans MS"/>
          <w:sz w:val="24"/>
          <w:szCs w:val="24"/>
        </w:rPr>
        <w:t xml:space="preserve">signed: </w:t>
      </w:r>
      <w:r w:rsidR="00D93318" w:rsidRPr="00263CBD">
        <w:rPr>
          <w:rFonts w:cs="Comic Sans MS"/>
          <w:sz w:val="24"/>
          <w:szCs w:val="24"/>
        </w:rPr>
        <w:tab/>
      </w:r>
      <w:r w:rsidR="00D93318" w:rsidRPr="00263CBD">
        <w:rPr>
          <w:rFonts w:cs="Comic Sans MS"/>
          <w:sz w:val="24"/>
          <w:szCs w:val="24"/>
        </w:rPr>
        <w:tab/>
      </w:r>
      <w:r w:rsidRPr="00263CBD">
        <w:rPr>
          <w:rFonts w:cs="Comic Sans MS"/>
          <w:sz w:val="24"/>
          <w:szCs w:val="24"/>
        </w:rPr>
        <w:t>date:</w:t>
      </w:r>
    </w:p>
    <w:p w:rsidR="00D93318" w:rsidRPr="00263CBD" w:rsidRDefault="00D93318" w:rsidP="00B32BD9">
      <w:pPr>
        <w:autoSpaceDE w:val="0"/>
        <w:autoSpaceDN w:val="0"/>
        <w:adjustRightInd w:val="0"/>
        <w:spacing w:after="0" w:line="240" w:lineRule="auto"/>
        <w:rPr>
          <w:rFonts w:cs="Comic Sans MS"/>
          <w:sz w:val="24"/>
          <w:szCs w:val="24"/>
        </w:rPr>
      </w:pPr>
    </w:p>
    <w:p w:rsidR="00176E6C" w:rsidRPr="00263CBD" w:rsidRDefault="00176E6C" w:rsidP="00176E6C">
      <w:pPr>
        <w:autoSpaceDE w:val="0"/>
        <w:autoSpaceDN w:val="0"/>
        <w:adjustRightInd w:val="0"/>
        <w:spacing w:after="0" w:line="240" w:lineRule="auto"/>
        <w:rPr>
          <w:rFonts w:cs="Comic Sans MS"/>
          <w:sz w:val="24"/>
          <w:szCs w:val="24"/>
        </w:rPr>
      </w:pPr>
      <w:r w:rsidRPr="00263CBD">
        <w:rPr>
          <w:rFonts w:cs="Comic Sans MS"/>
          <w:sz w:val="24"/>
          <w:szCs w:val="24"/>
        </w:rPr>
        <w:t xml:space="preserve">Review date: </w:t>
      </w:r>
      <w:r w:rsidR="00354407">
        <w:rPr>
          <w:rFonts w:cs="Comic Sans MS"/>
          <w:sz w:val="24"/>
          <w:szCs w:val="24"/>
        </w:rPr>
        <w:tab/>
      </w:r>
      <w:r w:rsidR="00354407">
        <w:rPr>
          <w:rFonts w:cs="Comic Sans MS"/>
          <w:sz w:val="24"/>
          <w:szCs w:val="24"/>
        </w:rPr>
        <w:tab/>
      </w:r>
      <w:r w:rsidRPr="00263CBD">
        <w:rPr>
          <w:rFonts w:cs="Comic Sans MS"/>
          <w:sz w:val="24"/>
          <w:szCs w:val="24"/>
        </w:rPr>
        <w:t>signed:</w:t>
      </w:r>
      <w:r w:rsidR="00D93318" w:rsidRPr="00263CBD">
        <w:rPr>
          <w:rFonts w:cs="Comic Sans MS"/>
          <w:sz w:val="24"/>
          <w:szCs w:val="24"/>
        </w:rPr>
        <w:tab/>
      </w:r>
      <w:r w:rsidR="00D93318" w:rsidRPr="00263CBD">
        <w:rPr>
          <w:rFonts w:cs="Comic Sans MS"/>
          <w:sz w:val="24"/>
          <w:szCs w:val="24"/>
        </w:rPr>
        <w:tab/>
      </w:r>
      <w:r w:rsidR="00263CBD">
        <w:rPr>
          <w:rFonts w:cs="Comic Sans MS"/>
          <w:sz w:val="24"/>
          <w:szCs w:val="24"/>
        </w:rPr>
        <w:tab/>
      </w:r>
      <w:r w:rsidRPr="00263CBD">
        <w:rPr>
          <w:rFonts w:cs="Comic Sans MS"/>
          <w:sz w:val="24"/>
          <w:szCs w:val="24"/>
        </w:rPr>
        <w:t>date:</w:t>
      </w:r>
    </w:p>
    <w:p w:rsidR="00176E6C" w:rsidRPr="00263CBD" w:rsidRDefault="00176E6C" w:rsidP="00176E6C">
      <w:pPr>
        <w:autoSpaceDE w:val="0"/>
        <w:autoSpaceDN w:val="0"/>
        <w:adjustRightInd w:val="0"/>
        <w:spacing w:after="0" w:line="240" w:lineRule="auto"/>
        <w:rPr>
          <w:rFonts w:cs="Courier New"/>
          <w:sz w:val="24"/>
          <w:szCs w:val="24"/>
        </w:rPr>
      </w:pPr>
    </w:p>
    <w:p w:rsidR="00B32BD9" w:rsidRPr="00263CBD" w:rsidRDefault="00B32BD9" w:rsidP="00176E6C">
      <w:pPr>
        <w:autoSpaceDE w:val="0"/>
        <w:autoSpaceDN w:val="0"/>
        <w:adjustRightInd w:val="0"/>
        <w:spacing w:after="0" w:line="240" w:lineRule="auto"/>
        <w:rPr>
          <w:rFonts w:cs="Courier New"/>
          <w:sz w:val="24"/>
          <w:szCs w:val="24"/>
        </w:rPr>
      </w:pPr>
    </w:p>
    <w:p w:rsidR="00B32BD9" w:rsidRPr="00263CBD" w:rsidRDefault="00B32BD9" w:rsidP="00176E6C">
      <w:pPr>
        <w:autoSpaceDE w:val="0"/>
        <w:autoSpaceDN w:val="0"/>
        <w:adjustRightInd w:val="0"/>
        <w:spacing w:after="0" w:line="240" w:lineRule="auto"/>
        <w:rPr>
          <w:rFonts w:cs="Courier New"/>
          <w:sz w:val="24"/>
          <w:szCs w:val="24"/>
        </w:rPr>
      </w:pPr>
    </w:p>
    <w:p w:rsidR="00354407" w:rsidRDefault="00354407" w:rsidP="00354407">
      <w:pPr>
        <w:pBdr>
          <w:bottom w:val="single" w:sz="12" w:space="1" w:color="auto"/>
        </w:pBdr>
        <w:ind w:left="180"/>
        <w:jc w:val="right"/>
        <w:rPr>
          <w:noProof/>
          <w:lang w:eastAsia="en-GB"/>
        </w:rPr>
      </w:pPr>
      <w:r>
        <w:rPr>
          <w:noProof/>
          <w:lang w:eastAsia="en-GB"/>
        </w:rPr>
        <w:lastRenderedPageBreak/>
        <w:drawing>
          <wp:inline distT="0" distB="0" distL="0" distR="0" wp14:anchorId="5DE20DF2" wp14:editId="443DF626">
            <wp:extent cx="51625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1038225"/>
                    </a:xfrm>
                    <a:prstGeom prst="rect">
                      <a:avLst/>
                    </a:prstGeom>
                    <a:noFill/>
                    <a:ln>
                      <a:noFill/>
                    </a:ln>
                  </pic:spPr>
                </pic:pic>
              </a:graphicData>
            </a:graphic>
          </wp:inline>
        </w:drawing>
      </w:r>
    </w:p>
    <w:p w:rsidR="00354407" w:rsidRPr="00354407" w:rsidRDefault="00354407" w:rsidP="00354407">
      <w:pPr>
        <w:autoSpaceDE w:val="0"/>
        <w:autoSpaceDN w:val="0"/>
        <w:adjustRightInd w:val="0"/>
        <w:spacing w:after="0" w:line="240" w:lineRule="auto"/>
        <w:jc w:val="right"/>
        <w:rPr>
          <w:rFonts w:cs="Comic Sans MS"/>
          <w:b/>
          <w:sz w:val="36"/>
          <w:szCs w:val="52"/>
        </w:rPr>
      </w:pPr>
      <w:r w:rsidRPr="00354407">
        <w:rPr>
          <w:rFonts w:cs="Comic Sans MS"/>
          <w:b/>
          <w:sz w:val="36"/>
          <w:szCs w:val="52"/>
        </w:rPr>
        <w:t>Behaviour Policy</w:t>
      </w:r>
    </w:p>
    <w:p w:rsidR="006A0034" w:rsidRDefault="006A0034" w:rsidP="00176E6C">
      <w:pPr>
        <w:autoSpaceDE w:val="0"/>
        <w:autoSpaceDN w:val="0"/>
        <w:adjustRightInd w:val="0"/>
        <w:spacing w:after="0" w:line="240" w:lineRule="auto"/>
        <w:rPr>
          <w:rFonts w:cs="Comic Sans MS"/>
        </w:rPr>
      </w:pPr>
    </w:p>
    <w:p w:rsidR="00354407" w:rsidRPr="00263CBD" w:rsidRDefault="00354407" w:rsidP="00354407">
      <w:pPr>
        <w:autoSpaceDE w:val="0"/>
        <w:autoSpaceDN w:val="0"/>
        <w:adjustRightInd w:val="0"/>
        <w:spacing w:after="0" w:line="240" w:lineRule="auto"/>
        <w:rPr>
          <w:rFonts w:cs="Comic Sans MS"/>
          <w:u w:val="single"/>
        </w:rPr>
      </w:pPr>
      <w:r w:rsidRPr="00263CBD">
        <w:rPr>
          <w:rFonts w:cs="Comic Sans MS"/>
          <w:u w:val="single"/>
        </w:rPr>
        <w:t>INTRODUCTION</w:t>
      </w:r>
    </w:p>
    <w:p w:rsidR="00354407" w:rsidRPr="00263CBD" w:rsidRDefault="00354407" w:rsidP="00354407">
      <w:pPr>
        <w:autoSpaceDE w:val="0"/>
        <w:autoSpaceDN w:val="0"/>
        <w:adjustRightInd w:val="0"/>
        <w:spacing w:after="0" w:line="240" w:lineRule="auto"/>
        <w:rPr>
          <w:rFonts w:cs="Comic Sans MS"/>
        </w:rPr>
      </w:pPr>
      <w:r w:rsidRPr="00263CBD">
        <w:rPr>
          <w:rFonts w:cs="Comic Sans MS"/>
        </w:rPr>
        <w:t>This policy is to focus the minds of all staff on establishing a uniform approach to achieving the same standards of behaviour from all children.</w:t>
      </w:r>
    </w:p>
    <w:p w:rsidR="00354407" w:rsidRPr="00263CBD" w:rsidRDefault="00354407" w:rsidP="00354407">
      <w:pPr>
        <w:autoSpaceDE w:val="0"/>
        <w:autoSpaceDN w:val="0"/>
        <w:adjustRightInd w:val="0"/>
        <w:spacing w:after="0" w:line="240" w:lineRule="auto"/>
        <w:rPr>
          <w:rFonts w:cs="Comic Sans MS"/>
        </w:rPr>
      </w:pPr>
    </w:p>
    <w:p w:rsidR="00354407" w:rsidRDefault="00354407" w:rsidP="00354407">
      <w:pPr>
        <w:autoSpaceDE w:val="0"/>
        <w:autoSpaceDN w:val="0"/>
        <w:adjustRightInd w:val="0"/>
        <w:spacing w:after="0" w:line="240" w:lineRule="auto"/>
        <w:rPr>
          <w:rFonts w:cs="Comic Sans MS"/>
        </w:rPr>
      </w:pPr>
      <w:r w:rsidRPr="00263CBD">
        <w:rPr>
          <w:rFonts w:cs="Comic Sans MS"/>
        </w:rPr>
        <w:t>The adoption of a consistent "behavioural framework" should provide support for all school staff and all other adults working with the children.</w:t>
      </w:r>
    </w:p>
    <w:p w:rsidR="006A0034" w:rsidRPr="00263CBD" w:rsidRDefault="006A0034" w:rsidP="00176E6C">
      <w:pPr>
        <w:autoSpaceDE w:val="0"/>
        <w:autoSpaceDN w:val="0"/>
        <w:adjustRightInd w:val="0"/>
        <w:spacing w:after="0" w:line="240" w:lineRule="auto"/>
        <w:rPr>
          <w:rFonts w:cs="Comic Sans MS"/>
        </w:rPr>
      </w:pPr>
      <w:r>
        <w:rPr>
          <w:rFonts w:cs="Comic Sans MS"/>
        </w:rPr>
        <w:t>This policy states the detail and rationale behind our philosophy. We also have a supporting document that details how we put this policy into action and this needs to be read in conjunction with this policy.</w:t>
      </w:r>
    </w:p>
    <w:p w:rsidR="00D93318" w:rsidRPr="00263CBD" w:rsidRDefault="00D93318" w:rsidP="00176E6C">
      <w:pPr>
        <w:autoSpaceDE w:val="0"/>
        <w:autoSpaceDN w:val="0"/>
        <w:adjustRightInd w:val="0"/>
        <w:spacing w:after="0" w:line="240" w:lineRule="auto"/>
        <w:rPr>
          <w:rFonts w:cs="Comic Sans MS"/>
        </w:rPr>
      </w:pPr>
    </w:p>
    <w:p w:rsidR="00176E6C" w:rsidRPr="00263CBD" w:rsidRDefault="00176E6C" w:rsidP="00176E6C">
      <w:pPr>
        <w:autoSpaceDE w:val="0"/>
        <w:autoSpaceDN w:val="0"/>
        <w:adjustRightInd w:val="0"/>
        <w:spacing w:after="0" w:line="240" w:lineRule="auto"/>
        <w:rPr>
          <w:rFonts w:cs="Comic Sans MS"/>
          <w:u w:val="single"/>
        </w:rPr>
      </w:pPr>
      <w:r w:rsidRPr="00263CBD">
        <w:rPr>
          <w:rFonts w:cs="Comic Sans MS"/>
          <w:u w:val="single"/>
        </w:rPr>
        <w:t>The main objectives are:</w:t>
      </w:r>
    </w:p>
    <w:p w:rsidR="000A5755" w:rsidRDefault="000A5755" w:rsidP="000A5755">
      <w:pPr>
        <w:widowControl w:val="0"/>
        <w:spacing w:after="0"/>
        <w:jc w:val="both"/>
        <w:rPr>
          <w:b/>
          <w:bCs/>
          <w:sz w:val="24"/>
          <w:szCs w:val="24"/>
        </w:rPr>
      </w:pPr>
      <w:proofErr w:type="gramStart"/>
      <w:r>
        <w:rPr>
          <w:b/>
          <w:bCs/>
          <w:sz w:val="24"/>
          <w:szCs w:val="24"/>
        </w:rPr>
        <w:t>To ensure a safe, secure, happy and relaxed working environment for everyone, where children are encouraged to develop positive attitudes towards work and play.</w:t>
      </w:r>
      <w:proofErr w:type="gramEnd"/>
    </w:p>
    <w:p w:rsidR="00176E6C" w:rsidRPr="00263CBD" w:rsidRDefault="00176E6C" w:rsidP="00D93318">
      <w:pPr>
        <w:pStyle w:val="ListParagraph"/>
        <w:numPr>
          <w:ilvl w:val="0"/>
          <w:numId w:val="2"/>
        </w:numPr>
        <w:autoSpaceDE w:val="0"/>
        <w:autoSpaceDN w:val="0"/>
        <w:adjustRightInd w:val="0"/>
        <w:spacing w:after="0" w:line="240" w:lineRule="auto"/>
        <w:rPr>
          <w:rFonts w:cs="Comic Sans MS"/>
        </w:rPr>
      </w:pPr>
      <w:r w:rsidRPr="00263CBD">
        <w:rPr>
          <w:rFonts w:cs="Comic Sans MS"/>
        </w:rPr>
        <w:t>To give the children the opportunity to develop self-discipline.</w:t>
      </w:r>
    </w:p>
    <w:p w:rsidR="00176E6C" w:rsidRPr="00263CBD" w:rsidRDefault="00176E6C" w:rsidP="00D93318">
      <w:pPr>
        <w:pStyle w:val="ListParagraph"/>
        <w:numPr>
          <w:ilvl w:val="0"/>
          <w:numId w:val="2"/>
        </w:numPr>
        <w:autoSpaceDE w:val="0"/>
        <w:autoSpaceDN w:val="0"/>
        <w:adjustRightInd w:val="0"/>
        <w:spacing w:after="0" w:line="240" w:lineRule="auto"/>
        <w:rPr>
          <w:rFonts w:cs="Comic Sans MS"/>
        </w:rPr>
      </w:pPr>
      <w:r w:rsidRPr="00263CBD">
        <w:rPr>
          <w:rFonts w:cs="Comic Sans MS"/>
        </w:rPr>
        <w:t>To provide a caring, supportive and stable environment where the children work cooperatively</w:t>
      </w:r>
      <w:r w:rsidR="00D93318" w:rsidRPr="00263CBD">
        <w:rPr>
          <w:rFonts w:cs="Comic Sans MS"/>
        </w:rPr>
        <w:t xml:space="preserve"> </w:t>
      </w:r>
      <w:r w:rsidRPr="00263CBD">
        <w:rPr>
          <w:rFonts w:cs="Comic Sans MS"/>
        </w:rPr>
        <w:t>and in which they may realise their full potential physically, emotionally and academically.</w:t>
      </w:r>
    </w:p>
    <w:p w:rsidR="00176E6C" w:rsidRPr="00263CBD" w:rsidRDefault="00176E6C" w:rsidP="00D93318">
      <w:pPr>
        <w:pStyle w:val="ListParagraph"/>
        <w:numPr>
          <w:ilvl w:val="0"/>
          <w:numId w:val="2"/>
        </w:numPr>
        <w:autoSpaceDE w:val="0"/>
        <w:autoSpaceDN w:val="0"/>
        <w:adjustRightInd w:val="0"/>
        <w:spacing w:after="0" w:line="240" w:lineRule="auto"/>
        <w:rPr>
          <w:rFonts w:cs="Comic Sans MS"/>
        </w:rPr>
      </w:pPr>
      <w:r w:rsidRPr="00263CBD">
        <w:rPr>
          <w:rFonts w:cs="Comic Sans MS"/>
        </w:rPr>
        <w:t>To develop respect for religious and moral values, and an understanding and tolerance of all</w:t>
      </w:r>
      <w:r w:rsidR="00D93318" w:rsidRPr="00263CBD">
        <w:rPr>
          <w:rFonts w:cs="Comic Sans MS"/>
        </w:rPr>
        <w:t xml:space="preserve"> </w:t>
      </w:r>
      <w:r w:rsidRPr="00263CBD">
        <w:rPr>
          <w:rFonts w:cs="Comic Sans MS"/>
        </w:rPr>
        <w:t>races, religions and ways of life.</w:t>
      </w:r>
    </w:p>
    <w:p w:rsidR="00176E6C" w:rsidRPr="00263CBD" w:rsidRDefault="00176E6C" w:rsidP="00D93318">
      <w:pPr>
        <w:pStyle w:val="ListParagraph"/>
        <w:numPr>
          <w:ilvl w:val="0"/>
          <w:numId w:val="2"/>
        </w:numPr>
        <w:autoSpaceDE w:val="0"/>
        <w:autoSpaceDN w:val="0"/>
        <w:adjustRightInd w:val="0"/>
        <w:spacing w:after="0" w:line="240" w:lineRule="auto"/>
        <w:rPr>
          <w:rFonts w:cs="Comic Sans MS"/>
        </w:rPr>
      </w:pPr>
      <w:r w:rsidRPr="00263CBD">
        <w:rPr>
          <w:rFonts w:cs="Comic Sans MS"/>
        </w:rPr>
        <w:t>To create and maintain a community which, by its organisation, structure and ethos</w:t>
      </w:r>
      <w:r w:rsidR="00D93318" w:rsidRPr="00263CBD">
        <w:rPr>
          <w:rFonts w:cs="Comic Sans MS"/>
        </w:rPr>
        <w:t xml:space="preserve"> </w:t>
      </w:r>
      <w:r w:rsidRPr="00263CBD">
        <w:rPr>
          <w:rFonts w:cs="Comic Sans MS"/>
        </w:rPr>
        <w:t>demonstrates strong moral values and principles.</w:t>
      </w:r>
    </w:p>
    <w:p w:rsidR="00176E6C" w:rsidRPr="00263CBD" w:rsidRDefault="00176E6C" w:rsidP="00176E6C">
      <w:pPr>
        <w:pStyle w:val="ListParagraph"/>
        <w:numPr>
          <w:ilvl w:val="0"/>
          <w:numId w:val="2"/>
        </w:numPr>
        <w:autoSpaceDE w:val="0"/>
        <w:autoSpaceDN w:val="0"/>
        <w:adjustRightInd w:val="0"/>
        <w:spacing w:after="0" w:line="240" w:lineRule="auto"/>
        <w:rPr>
          <w:rFonts w:cs="Comic Sans MS"/>
        </w:rPr>
      </w:pPr>
      <w:r w:rsidRPr="00263CBD">
        <w:rPr>
          <w:rFonts w:cs="Comic Sans MS"/>
        </w:rPr>
        <w:t>To consider our school values of Love, Respect, Honesty, Empathy, Faith and Courage when</w:t>
      </w:r>
      <w:r w:rsidR="00D93318" w:rsidRPr="00263CBD">
        <w:rPr>
          <w:rFonts w:cs="Comic Sans MS"/>
        </w:rPr>
        <w:t xml:space="preserve"> </w:t>
      </w:r>
      <w:r w:rsidRPr="00263CBD">
        <w:rPr>
          <w:rFonts w:cs="Comic Sans MS"/>
        </w:rPr>
        <w:t>making decisions about their conduct.</w:t>
      </w:r>
    </w:p>
    <w:p w:rsidR="00D93318" w:rsidRPr="00263CBD" w:rsidRDefault="00D93318" w:rsidP="00D93318">
      <w:pPr>
        <w:pStyle w:val="ListParagraph"/>
        <w:autoSpaceDE w:val="0"/>
        <w:autoSpaceDN w:val="0"/>
        <w:adjustRightInd w:val="0"/>
        <w:spacing w:after="0" w:line="240" w:lineRule="auto"/>
        <w:rPr>
          <w:rFonts w:cs="Comic Sans MS"/>
        </w:rPr>
      </w:pPr>
    </w:p>
    <w:p w:rsidR="003D021D" w:rsidRPr="00263CBD" w:rsidRDefault="003D021D" w:rsidP="00176E6C">
      <w:pPr>
        <w:autoSpaceDE w:val="0"/>
        <w:autoSpaceDN w:val="0"/>
        <w:adjustRightInd w:val="0"/>
        <w:spacing w:after="0" w:line="240" w:lineRule="auto"/>
        <w:rPr>
          <w:rFonts w:cs="Comic Sans MS"/>
        </w:rPr>
      </w:pPr>
    </w:p>
    <w:p w:rsidR="00176E6C" w:rsidRDefault="00176E6C" w:rsidP="00176E6C">
      <w:pPr>
        <w:autoSpaceDE w:val="0"/>
        <w:autoSpaceDN w:val="0"/>
        <w:adjustRightInd w:val="0"/>
        <w:spacing w:after="0" w:line="240" w:lineRule="auto"/>
        <w:rPr>
          <w:rFonts w:cs="Comic Sans MS"/>
        </w:rPr>
      </w:pPr>
      <w:r w:rsidRPr="00263CBD">
        <w:rPr>
          <w:rFonts w:cs="Comic Sans MS,Italic"/>
          <w:i/>
          <w:iCs/>
        </w:rPr>
        <w:t>REMEMBER</w:t>
      </w:r>
      <w:r w:rsidRPr="00263CBD">
        <w:rPr>
          <w:rFonts w:cs="Comic Sans MS"/>
        </w:rPr>
        <w:t>: Try to see that unacceptable behaviour is not rewarded but good behaviour is.</w:t>
      </w:r>
    </w:p>
    <w:p w:rsidR="000A5755" w:rsidRDefault="000A5755" w:rsidP="00176E6C">
      <w:pPr>
        <w:autoSpaceDE w:val="0"/>
        <w:autoSpaceDN w:val="0"/>
        <w:adjustRightInd w:val="0"/>
        <w:spacing w:after="0" w:line="240" w:lineRule="auto"/>
        <w:rPr>
          <w:rFonts w:cs="Comic Sans MS"/>
        </w:rPr>
      </w:pPr>
    </w:p>
    <w:p w:rsidR="000A5755" w:rsidRPr="00263CBD" w:rsidRDefault="000A5755" w:rsidP="000A5755">
      <w:pPr>
        <w:autoSpaceDE w:val="0"/>
        <w:autoSpaceDN w:val="0"/>
        <w:adjustRightInd w:val="0"/>
        <w:spacing w:after="0" w:line="240" w:lineRule="auto"/>
        <w:rPr>
          <w:rFonts w:cs="Comic Sans MS"/>
          <w:u w:val="single"/>
        </w:rPr>
      </w:pPr>
      <w:r w:rsidRPr="00263CBD">
        <w:rPr>
          <w:rFonts w:cs="Comic Sans MS"/>
          <w:u w:val="single"/>
        </w:rPr>
        <w:t>SCHOOL RULES</w:t>
      </w:r>
    </w:p>
    <w:p w:rsidR="000A5755" w:rsidRPr="00263CBD" w:rsidRDefault="000A5755" w:rsidP="000A5755">
      <w:pPr>
        <w:autoSpaceDE w:val="0"/>
        <w:autoSpaceDN w:val="0"/>
        <w:adjustRightInd w:val="0"/>
        <w:spacing w:after="0" w:line="240" w:lineRule="auto"/>
        <w:rPr>
          <w:rFonts w:cs="Comic Sans MS"/>
        </w:rPr>
      </w:pPr>
      <w:r w:rsidRPr="00263CBD">
        <w:rPr>
          <w:rFonts w:cs="Comic Sans MS"/>
        </w:rPr>
        <w:t>In order for any behaviour policy to succeed, rules must be reasonable, simple, few in number and clearly broadcast. At the beginning of the school year, children will be given the chance to interpret the school rules to suit their class situation by creating their own ‘class charters’ which set out the behaviour expectations for that specific age group. The rules should be referred to and reviewed regularly. An example of the class rules can be found in the appendix</w:t>
      </w:r>
      <w:r w:rsidR="00542FD8">
        <w:rPr>
          <w:rFonts w:cs="Comic Sans MS"/>
        </w:rPr>
        <w:t xml:space="preserve"> 2</w:t>
      </w:r>
      <w:r w:rsidRPr="00263CBD">
        <w:rPr>
          <w:rFonts w:cs="Comic Sans MS"/>
        </w:rPr>
        <w:t>.</w:t>
      </w:r>
    </w:p>
    <w:p w:rsidR="0010015C" w:rsidRDefault="0010015C" w:rsidP="0010015C">
      <w:r>
        <w:rPr>
          <w:b/>
          <w:u w:val="single"/>
        </w:rPr>
        <w:t>General Guidelines</w:t>
      </w:r>
    </w:p>
    <w:p w:rsidR="0010015C" w:rsidRDefault="0010015C" w:rsidP="0010015C">
      <w:r>
        <w:t>Our behaviour policy focuses on positive language and actions with adults leading by example Positive reinforcement underpins th</w:t>
      </w:r>
      <w:r w:rsidR="00B113BC">
        <w:t xml:space="preserve">e </w:t>
      </w:r>
      <w:r>
        <w:t xml:space="preserve">opportunities </w:t>
      </w:r>
      <w:r w:rsidR="00B113BC">
        <w:t>to catch children behaving well.</w:t>
      </w:r>
    </w:p>
    <w:p w:rsidR="00BB5367" w:rsidRDefault="00BB5367" w:rsidP="0010015C">
      <w:pPr>
        <w:widowControl w:val="0"/>
        <w:numPr>
          <w:ilvl w:val="0"/>
          <w:numId w:val="18"/>
        </w:numPr>
        <w:spacing w:after="0"/>
        <w:ind w:hanging="360"/>
        <w:contextualSpacing/>
      </w:pPr>
      <w:r>
        <w:t>Peg move (Appendix 3 and 4)</w:t>
      </w:r>
    </w:p>
    <w:p w:rsidR="0010015C" w:rsidRDefault="00B113BC" w:rsidP="0010015C">
      <w:pPr>
        <w:widowControl w:val="0"/>
        <w:numPr>
          <w:ilvl w:val="0"/>
          <w:numId w:val="18"/>
        </w:numPr>
        <w:spacing w:after="0"/>
        <w:ind w:hanging="360"/>
        <w:contextualSpacing/>
      </w:pPr>
      <w:r>
        <w:t>Giving clear feedback on what good behaviour looks like.</w:t>
      </w:r>
      <w:r w:rsidR="0010015C">
        <w:t xml:space="preserve"> </w:t>
      </w:r>
    </w:p>
    <w:p w:rsidR="0010015C" w:rsidRDefault="0010015C" w:rsidP="0010015C">
      <w:pPr>
        <w:widowControl w:val="0"/>
        <w:numPr>
          <w:ilvl w:val="0"/>
          <w:numId w:val="18"/>
        </w:numPr>
        <w:spacing w:after="0"/>
        <w:ind w:hanging="360"/>
        <w:contextualSpacing/>
      </w:pPr>
      <w:r>
        <w:t xml:space="preserve">Feedback to children regarding their behaviour is accurate and focused clearly on what the </w:t>
      </w:r>
      <w:r>
        <w:lastRenderedPageBreak/>
        <w:t xml:space="preserve">child has said or done. </w:t>
      </w:r>
    </w:p>
    <w:p w:rsidR="0010015C" w:rsidRDefault="0010015C" w:rsidP="0010015C">
      <w:pPr>
        <w:widowControl w:val="0"/>
        <w:numPr>
          <w:ilvl w:val="0"/>
          <w:numId w:val="18"/>
        </w:numPr>
        <w:spacing w:after="0"/>
        <w:ind w:hanging="360"/>
        <w:contextualSpacing/>
      </w:pPr>
      <w:r>
        <w:t>Behaviour management is focused on the behaviour not the child</w:t>
      </w:r>
    </w:p>
    <w:p w:rsidR="0010015C" w:rsidRDefault="0010015C" w:rsidP="0010015C">
      <w:pPr>
        <w:widowControl w:val="0"/>
        <w:numPr>
          <w:ilvl w:val="0"/>
          <w:numId w:val="18"/>
        </w:numPr>
        <w:spacing w:after="0"/>
        <w:ind w:hanging="360"/>
        <w:contextualSpacing/>
      </w:pPr>
      <w:r>
        <w:t xml:space="preserve">Rewards cannot be relied upon indefinitely and may need regular revision </w:t>
      </w:r>
    </w:p>
    <w:p w:rsidR="0010015C" w:rsidRDefault="0010015C" w:rsidP="0010015C">
      <w:pPr>
        <w:widowControl w:val="0"/>
        <w:numPr>
          <w:ilvl w:val="0"/>
          <w:numId w:val="18"/>
        </w:numPr>
        <w:spacing w:after="0"/>
        <w:ind w:hanging="360"/>
        <w:contextualSpacing/>
      </w:pPr>
      <w:r>
        <w:t xml:space="preserve">Incentives and rewards for reinforcing good behaviour </w:t>
      </w:r>
    </w:p>
    <w:p w:rsidR="0010015C" w:rsidRDefault="0010015C" w:rsidP="0010015C">
      <w:pPr>
        <w:widowControl w:val="0"/>
        <w:numPr>
          <w:ilvl w:val="0"/>
          <w:numId w:val="18"/>
        </w:numPr>
        <w:spacing w:after="0"/>
        <w:ind w:hanging="360"/>
        <w:contextualSpacing/>
      </w:pPr>
      <w:r>
        <w:t xml:space="preserve">It is vital that children be praised whenever possible - this enforces the sort of behaviours we expect. Praise and rewards are far more important than sanctions. </w:t>
      </w:r>
    </w:p>
    <w:p w:rsidR="0010015C" w:rsidRDefault="0010015C" w:rsidP="0010015C">
      <w:pPr>
        <w:widowControl w:val="0"/>
        <w:numPr>
          <w:ilvl w:val="0"/>
          <w:numId w:val="18"/>
        </w:numPr>
        <w:spacing w:after="0"/>
        <w:ind w:hanging="360"/>
        <w:contextualSpacing/>
      </w:pPr>
      <w:r>
        <w:t>A sample of possible rewards is listed below:</w:t>
      </w:r>
    </w:p>
    <w:p w:rsidR="0010015C" w:rsidRDefault="0010015C" w:rsidP="0010015C">
      <w:pPr>
        <w:widowControl w:val="0"/>
        <w:numPr>
          <w:ilvl w:val="0"/>
          <w:numId w:val="18"/>
        </w:numPr>
        <w:spacing w:after="0"/>
        <w:ind w:hanging="360"/>
        <w:contextualSpacing/>
      </w:pPr>
      <w:r>
        <w:t xml:space="preserve">Our system of rewards embraces academic and non-academic achievement, given for effort and progress and once given should not be retracted. </w:t>
      </w:r>
    </w:p>
    <w:p w:rsidR="0010015C" w:rsidRDefault="0010015C" w:rsidP="0010015C">
      <w:pPr>
        <w:widowControl w:val="0"/>
        <w:numPr>
          <w:ilvl w:val="0"/>
          <w:numId w:val="18"/>
        </w:numPr>
        <w:spacing w:after="0"/>
        <w:ind w:hanging="360"/>
        <w:contextualSpacing/>
      </w:pPr>
      <w:r>
        <w:t xml:space="preserve">Verbal praise </w:t>
      </w:r>
    </w:p>
    <w:p w:rsidR="0010015C" w:rsidRDefault="0010015C" w:rsidP="0010015C">
      <w:pPr>
        <w:widowControl w:val="0"/>
        <w:numPr>
          <w:ilvl w:val="0"/>
          <w:numId w:val="18"/>
        </w:numPr>
        <w:spacing w:after="0"/>
        <w:ind w:hanging="360"/>
        <w:contextualSpacing/>
      </w:pPr>
      <w:r>
        <w:t xml:space="preserve">Non –verbal praise </w:t>
      </w:r>
    </w:p>
    <w:p w:rsidR="0010015C" w:rsidRDefault="0010015C" w:rsidP="0010015C">
      <w:pPr>
        <w:widowControl w:val="0"/>
        <w:numPr>
          <w:ilvl w:val="0"/>
          <w:numId w:val="18"/>
        </w:numPr>
        <w:spacing w:after="0"/>
        <w:ind w:hanging="360"/>
        <w:contextualSpacing/>
      </w:pPr>
      <w:r>
        <w:t xml:space="preserve">Sharing good work with other adults </w:t>
      </w:r>
    </w:p>
    <w:p w:rsidR="0010015C" w:rsidRDefault="0010015C" w:rsidP="0010015C">
      <w:pPr>
        <w:widowControl w:val="0"/>
        <w:numPr>
          <w:ilvl w:val="0"/>
          <w:numId w:val="18"/>
        </w:numPr>
        <w:spacing w:after="0"/>
        <w:ind w:hanging="360"/>
        <w:contextualSpacing/>
      </w:pPr>
      <w:r>
        <w:t xml:space="preserve">Newsletter achievements </w:t>
      </w:r>
    </w:p>
    <w:p w:rsidR="0010015C" w:rsidRDefault="0010015C" w:rsidP="0010015C">
      <w:pPr>
        <w:widowControl w:val="0"/>
        <w:numPr>
          <w:ilvl w:val="0"/>
          <w:numId w:val="18"/>
        </w:numPr>
        <w:spacing w:after="0"/>
        <w:ind w:hanging="360"/>
        <w:contextualSpacing/>
      </w:pPr>
      <w:r>
        <w:t xml:space="preserve">Celebration Assembly </w:t>
      </w:r>
    </w:p>
    <w:p w:rsidR="0010015C" w:rsidRDefault="0010015C" w:rsidP="0010015C">
      <w:pPr>
        <w:widowControl w:val="0"/>
        <w:numPr>
          <w:ilvl w:val="0"/>
          <w:numId w:val="18"/>
        </w:numPr>
        <w:spacing w:after="0"/>
        <w:ind w:hanging="360"/>
        <w:contextualSpacing/>
      </w:pPr>
      <w:r>
        <w:t>Individual rewards in terms of Do Jo points</w:t>
      </w:r>
    </w:p>
    <w:p w:rsidR="0010015C" w:rsidRDefault="0010015C" w:rsidP="0010015C">
      <w:pPr>
        <w:widowControl w:val="0"/>
        <w:numPr>
          <w:ilvl w:val="0"/>
          <w:numId w:val="18"/>
        </w:numPr>
        <w:spacing w:after="0"/>
        <w:ind w:hanging="360"/>
        <w:contextualSpacing/>
      </w:pPr>
      <w:r>
        <w:t xml:space="preserve">Annual prize giving </w:t>
      </w:r>
    </w:p>
    <w:p w:rsidR="0010015C" w:rsidRDefault="0010015C" w:rsidP="0010015C">
      <w:pPr>
        <w:widowControl w:val="0"/>
        <w:numPr>
          <w:ilvl w:val="0"/>
          <w:numId w:val="18"/>
        </w:numPr>
        <w:spacing w:after="0"/>
        <w:ind w:hanging="360"/>
        <w:contextualSpacing/>
      </w:pPr>
      <w:r>
        <w:t>Positive feedback to parents either verbally or through written remarks e.g. in reading comment books or on homework sheets</w:t>
      </w:r>
    </w:p>
    <w:p w:rsidR="0010015C" w:rsidRDefault="0010015C" w:rsidP="0010015C">
      <w:r>
        <w:rPr>
          <w:b/>
          <w:u w:val="single"/>
        </w:rPr>
        <w:t xml:space="preserve">Do Jo points </w:t>
      </w:r>
    </w:p>
    <w:p w:rsidR="0010015C" w:rsidRDefault="0010015C" w:rsidP="0010015C">
      <w:pPr>
        <w:spacing w:after="0"/>
      </w:pPr>
      <w:r>
        <w:t xml:space="preserve">Do Jo points are given either individually or as a team.  Do Jo points are then accumulated in order for children to </w:t>
      </w:r>
      <w:r w:rsidR="00354407">
        <w:t>be awarded certificates at</w:t>
      </w:r>
      <w:r>
        <w:t xml:space="preserve"> celebration assembly.</w:t>
      </w:r>
    </w:p>
    <w:p w:rsidR="0010015C" w:rsidRDefault="0010015C" w:rsidP="0010015C">
      <w:pPr>
        <w:spacing w:after="0"/>
      </w:pPr>
      <w:r>
        <w:t>See appendix 1 for sample rewards</w:t>
      </w:r>
    </w:p>
    <w:p w:rsidR="0010015C" w:rsidRDefault="0010015C" w:rsidP="0010015C">
      <w:pPr>
        <w:spacing w:after="0"/>
      </w:pPr>
      <w:r>
        <w:t>See appendix 2 for types of behaviours Do Jo points are given for.</w:t>
      </w:r>
    </w:p>
    <w:p w:rsidR="0010015C" w:rsidRDefault="0010015C" w:rsidP="0010015C">
      <w:pPr>
        <w:spacing w:after="0"/>
      </w:pPr>
    </w:p>
    <w:p w:rsidR="00542FD8" w:rsidRDefault="00542FD8" w:rsidP="0010015C">
      <w:pPr>
        <w:rPr>
          <w:b/>
          <w:u w:val="single"/>
        </w:rPr>
      </w:pPr>
      <w:r>
        <w:rPr>
          <w:b/>
          <w:u w:val="single"/>
        </w:rPr>
        <w:t xml:space="preserve">Consequences </w:t>
      </w:r>
    </w:p>
    <w:p w:rsidR="00542FD8" w:rsidRDefault="00542FD8" w:rsidP="0010015C">
      <w:r>
        <w:t xml:space="preserve">Discipline should always be seen to be relevant, fair and consistent. Sanctions will be more effective if the teacher’s/adult’s relationship with the child is positive. The stepped sanctions that we use in school will be; </w:t>
      </w:r>
    </w:p>
    <w:p w:rsidR="00542FD8" w:rsidRDefault="00354407" w:rsidP="00542FD8">
      <w:pPr>
        <w:pStyle w:val="ListParagraph"/>
        <w:numPr>
          <w:ilvl w:val="0"/>
          <w:numId w:val="24"/>
        </w:numPr>
      </w:pPr>
      <w:r>
        <w:t xml:space="preserve">Combination of </w:t>
      </w:r>
      <w:r w:rsidR="00542FD8">
        <w:t>Peg move on our class behaviour monitor</w:t>
      </w:r>
      <w:r>
        <w:t>, minutes missed from break and enrichment</w:t>
      </w:r>
      <w:r w:rsidR="00542FD8">
        <w:t xml:space="preserve"> (Appendix 3</w:t>
      </w:r>
      <w:r w:rsidR="00BB5367">
        <w:t xml:space="preserve"> and 4</w:t>
      </w:r>
      <w:r w:rsidR="00542FD8">
        <w:t>)</w:t>
      </w:r>
    </w:p>
    <w:p w:rsidR="00542FD8" w:rsidRDefault="00542FD8" w:rsidP="00542FD8">
      <w:pPr>
        <w:pStyle w:val="ListParagraph"/>
        <w:numPr>
          <w:ilvl w:val="0"/>
          <w:numId w:val="24"/>
        </w:numPr>
      </w:pPr>
      <w:r>
        <w:t>Verbal warning</w:t>
      </w:r>
    </w:p>
    <w:p w:rsidR="00542FD8" w:rsidRDefault="00542FD8" w:rsidP="00542FD8">
      <w:pPr>
        <w:pStyle w:val="ListParagraph"/>
        <w:numPr>
          <w:ilvl w:val="0"/>
          <w:numId w:val="24"/>
        </w:numPr>
      </w:pPr>
      <w:r>
        <w:t>Time out in class resulting in missed time during break/lunchtime play</w:t>
      </w:r>
    </w:p>
    <w:p w:rsidR="00542FD8" w:rsidRDefault="00542FD8" w:rsidP="00542FD8">
      <w:pPr>
        <w:pStyle w:val="ListParagraph"/>
        <w:numPr>
          <w:ilvl w:val="0"/>
          <w:numId w:val="24"/>
        </w:numPr>
      </w:pPr>
      <w:r>
        <w:t xml:space="preserve">See The Head teacher </w:t>
      </w:r>
    </w:p>
    <w:p w:rsidR="00542FD8" w:rsidRDefault="00542FD8" w:rsidP="00542FD8">
      <w:pPr>
        <w:pStyle w:val="ListParagraph"/>
        <w:numPr>
          <w:ilvl w:val="0"/>
          <w:numId w:val="24"/>
        </w:numPr>
      </w:pPr>
      <w:r>
        <w:t xml:space="preserve">Phone home and inform parents </w:t>
      </w:r>
    </w:p>
    <w:p w:rsidR="00542FD8" w:rsidRDefault="00542FD8" w:rsidP="00542FD8">
      <w:pPr>
        <w:pStyle w:val="ListParagraph"/>
        <w:numPr>
          <w:ilvl w:val="0"/>
          <w:numId w:val="24"/>
        </w:numPr>
      </w:pPr>
      <w:r>
        <w:t>Future strategies to support the child in making appropriate behaviour choices will be put in place (BIP Behaviour Improvement Plan)</w:t>
      </w:r>
    </w:p>
    <w:p w:rsidR="00542FD8" w:rsidRDefault="00542FD8" w:rsidP="00542FD8">
      <w:pPr>
        <w:pStyle w:val="ListParagraph"/>
        <w:numPr>
          <w:ilvl w:val="0"/>
          <w:numId w:val="24"/>
        </w:numPr>
      </w:pPr>
      <w:r>
        <w:t>For serious issues, a fixed-term or permanent exclusion</w:t>
      </w:r>
    </w:p>
    <w:p w:rsidR="00542FD8" w:rsidRDefault="00542FD8" w:rsidP="0010015C">
      <w:r>
        <w:t xml:space="preserve"> A few children may not respond to this approach and may need an individual system established, involving small, achievable targets. The class teacher will have support from The </w:t>
      </w:r>
      <w:proofErr w:type="spellStart"/>
      <w:r>
        <w:t>SENDCo</w:t>
      </w:r>
      <w:proofErr w:type="spellEnd"/>
      <w:r>
        <w:t xml:space="preserve"> in this, and this may involve creating a BIP and implementing behaviour charts/notable behaviour books and home/school diaries. Outside agency support services will be consulted if it is felt appropriate. Occasionally it may be deemed necessary to evacuate the classroom/teaching space for the safety of </w:t>
      </w:r>
      <w:r>
        <w:lastRenderedPageBreak/>
        <w:t xml:space="preserve">pupils and staff -It is essential that the </w:t>
      </w:r>
      <w:proofErr w:type="spellStart"/>
      <w:r>
        <w:t>SENDCo</w:t>
      </w:r>
      <w:proofErr w:type="spellEnd"/>
      <w:r>
        <w:t xml:space="preserve">/Head teacher is kept informed of the situation. In a very small minority of extreme cases it may be necessary to issue a fixed term or permanent exclusion. </w:t>
      </w:r>
    </w:p>
    <w:p w:rsidR="00542FD8" w:rsidRPr="00542FD8" w:rsidRDefault="00542FD8" w:rsidP="0010015C">
      <w:pPr>
        <w:rPr>
          <w:i/>
        </w:rPr>
      </w:pPr>
      <w:proofErr w:type="gramStart"/>
      <w:r w:rsidRPr="00542FD8">
        <w:rPr>
          <w:i/>
        </w:rPr>
        <w:t>N.B.</w:t>
      </w:r>
      <w:proofErr w:type="gramEnd"/>
      <w:r w:rsidRPr="00542FD8">
        <w:rPr>
          <w:i/>
        </w:rPr>
        <w:t xml:space="preserve"> If a child is being supported by the Pupil Referral Unit (PRU) for behavioural issues other sanctions and rewards may be deemed necessary. It is the responsibility of the class teacher and </w:t>
      </w:r>
      <w:proofErr w:type="spellStart"/>
      <w:r w:rsidRPr="00542FD8">
        <w:rPr>
          <w:i/>
        </w:rPr>
        <w:t>SENDco</w:t>
      </w:r>
      <w:proofErr w:type="spellEnd"/>
      <w:r w:rsidRPr="00542FD8">
        <w:rPr>
          <w:i/>
        </w:rPr>
        <w:t xml:space="preserve"> to inform family and teaching staff of these strategies. </w:t>
      </w:r>
    </w:p>
    <w:p w:rsidR="0010015C" w:rsidRDefault="00542FD8" w:rsidP="00542FD8">
      <w:r>
        <w:t xml:space="preserve">Any incidents will be recorded by the class teacher or verbally reported to teaching staff. This can be helpful in showing patterns of behaviour as well as keeping other staff informed. An incident should be referred to the class teacher as soon as possible if it happened while the child was under the supervision of another adult. If a child‘s misdemeanour has affected another child it may be appropriate to inform the ‘victim’s’ parents as well. </w:t>
      </w:r>
    </w:p>
    <w:p w:rsidR="0010015C" w:rsidRDefault="0010015C" w:rsidP="0010015C">
      <w:pPr>
        <w:rPr>
          <w:b/>
          <w:u w:val="single"/>
        </w:rPr>
      </w:pPr>
    </w:p>
    <w:p w:rsidR="0010015C" w:rsidRDefault="0010015C" w:rsidP="0010015C">
      <w:r>
        <w:rPr>
          <w:b/>
          <w:u w:val="single"/>
        </w:rPr>
        <w:t>Playtimes (including lunchtimes)</w:t>
      </w:r>
    </w:p>
    <w:p w:rsidR="0010015C" w:rsidRDefault="0010015C" w:rsidP="0010015C">
      <w:r>
        <w:t xml:space="preserve">Constructive activities are provided (through lunch time play leaders) at lunchtime or break time to support the children with their behaviour, development of their social skills and physical education skills on the playground. Positive playground behaviour rewards reflect those that are given out during lesson times.  </w:t>
      </w:r>
      <w:proofErr w:type="gramStart"/>
      <w:r w:rsidR="00913BDA">
        <w:t>Dojo’s</w:t>
      </w:r>
      <w:proofErr w:type="gramEnd"/>
      <w:r w:rsidR="00913BDA">
        <w:t xml:space="preserve"> are also awarded for great behaviour in the playground</w:t>
      </w:r>
      <w:r>
        <w:t>.</w:t>
      </w:r>
    </w:p>
    <w:p w:rsidR="00913BDA" w:rsidRDefault="00913BDA" w:rsidP="0010015C">
      <w:pPr>
        <w:rPr>
          <w:b/>
          <w:u w:val="single"/>
        </w:rPr>
      </w:pPr>
    </w:p>
    <w:p w:rsidR="0010015C" w:rsidRDefault="0010015C" w:rsidP="0010015C">
      <w:r>
        <w:rPr>
          <w:b/>
          <w:u w:val="single"/>
        </w:rPr>
        <w:t xml:space="preserve">Time to Talk </w:t>
      </w:r>
    </w:p>
    <w:p w:rsidR="0010015C" w:rsidRDefault="0010015C" w:rsidP="0010015C">
      <w:r>
        <w:t xml:space="preserve">Class teachers provide opportunities for children to reflect on their behaviour in order for them to be clear about what they need to do to make progress and help them understand how to improve their behaviour. This may be with the class teacher or teaching assistant initially, or if necessary the Head teacher or a senior member of staff. </w:t>
      </w:r>
    </w:p>
    <w:p w:rsidR="0010015C" w:rsidRDefault="0010015C" w:rsidP="0010015C">
      <w:r>
        <w:rPr>
          <w:b/>
          <w:u w:val="single"/>
        </w:rPr>
        <w:t xml:space="preserve">Behavioural, Emotional and Social Difficulties (BESD) </w:t>
      </w:r>
    </w:p>
    <w:p w:rsidR="0010015C" w:rsidRDefault="0010015C" w:rsidP="0010015C">
      <w:r>
        <w:t xml:space="preserve">Some children may need more support than others to manage and change their own behaviour. In these instances, these children will have an individual behaviour plan which may include some or all of the following: </w:t>
      </w:r>
    </w:p>
    <w:p w:rsidR="0010015C" w:rsidRDefault="0010015C" w:rsidP="0010015C">
      <w:pPr>
        <w:widowControl w:val="0"/>
        <w:numPr>
          <w:ilvl w:val="0"/>
          <w:numId w:val="20"/>
        </w:numPr>
        <w:spacing w:after="0"/>
        <w:ind w:hanging="360"/>
        <w:contextualSpacing/>
      </w:pPr>
      <w:r>
        <w:t xml:space="preserve">Regular home/school communication </w:t>
      </w:r>
    </w:p>
    <w:p w:rsidR="0010015C" w:rsidRDefault="0010015C" w:rsidP="0010015C">
      <w:pPr>
        <w:widowControl w:val="0"/>
        <w:numPr>
          <w:ilvl w:val="0"/>
          <w:numId w:val="20"/>
        </w:numPr>
        <w:spacing w:after="0"/>
        <w:ind w:hanging="360"/>
        <w:contextualSpacing/>
      </w:pPr>
      <w:r>
        <w:t xml:space="preserve">Additional targeted work on behaviour </w:t>
      </w:r>
    </w:p>
    <w:p w:rsidR="0010015C" w:rsidRDefault="0010015C" w:rsidP="0010015C">
      <w:pPr>
        <w:widowControl w:val="0"/>
        <w:numPr>
          <w:ilvl w:val="0"/>
          <w:numId w:val="20"/>
        </w:numPr>
        <w:spacing w:after="0"/>
        <w:ind w:hanging="360"/>
        <w:contextualSpacing/>
      </w:pPr>
      <w:r>
        <w:t xml:space="preserve">Identified SMART targets on provision map </w:t>
      </w:r>
    </w:p>
    <w:p w:rsidR="0010015C" w:rsidRDefault="0010015C" w:rsidP="0010015C">
      <w:pPr>
        <w:widowControl w:val="0"/>
        <w:numPr>
          <w:ilvl w:val="0"/>
          <w:numId w:val="20"/>
        </w:numPr>
        <w:spacing w:after="0"/>
        <w:ind w:hanging="360"/>
        <w:contextualSpacing/>
      </w:pPr>
      <w:r>
        <w:t xml:space="preserve">Risk assessment </w:t>
      </w:r>
    </w:p>
    <w:p w:rsidR="0010015C" w:rsidRDefault="0010015C" w:rsidP="0010015C">
      <w:pPr>
        <w:widowControl w:val="0"/>
        <w:numPr>
          <w:ilvl w:val="0"/>
          <w:numId w:val="20"/>
        </w:numPr>
        <w:spacing w:after="0"/>
        <w:ind w:hanging="360"/>
        <w:contextualSpacing/>
      </w:pPr>
      <w:r>
        <w:t>Support from outside agencies e.g. Woodlands PRU, Educational Psychologist</w:t>
      </w:r>
    </w:p>
    <w:p w:rsidR="0010015C" w:rsidRDefault="0010015C" w:rsidP="0010015C">
      <w:pPr>
        <w:spacing w:after="0"/>
        <w:ind w:left="720"/>
      </w:pPr>
    </w:p>
    <w:p w:rsidR="0010015C" w:rsidRDefault="0010015C" w:rsidP="0010015C">
      <w:r>
        <w:rPr>
          <w:b/>
          <w:u w:val="single"/>
        </w:rPr>
        <w:t xml:space="preserve">Serious Incidents and Procedures </w:t>
      </w:r>
    </w:p>
    <w:p w:rsidR="0010015C" w:rsidRDefault="0010015C" w:rsidP="0010015C">
      <w:r>
        <w:t xml:space="preserve">Serious </w:t>
      </w:r>
      <w:r w:rsidR="00913BDA">
        <w:t>incidents are documented on a yellow slip by the class teacher</w:t>
      </w:r>
      <w:r>
        <w:t>.</w:t>
      </w:r>
      <w:r w:rsidR="00913BDA">
        <w:t xml:space="preserve"> If 2 slips are awarded, p</w:t>
      </w:r>
      <w:r>
        <w:t xml:space="preserve">arents will be informed by phone call and given the opportunity to discuss behaviour with the head teacher or senior member of staff. </w:t>
      </w:r>
      <w:r w:rsidR="00913BDA">
        <w:t xml:space="preserve">This could result in the school writing a Behaviour Improvement </w:t>
      </w:r>
      <w:r w:rsidR="00913BDA">
        <w:lastRenderedPageBreak/>
        <w:t xml:space="preserve">Plan (BIP) for the child. </w:t>
      </w:r>
      <w:r>
        <w:t xml:space="preserve">Three such meetings within a half term may result in exclusion. Physical or threatened physical assaults and refusal to cooperate with responsible adults may result in a straight exclusion. Please see the exclusions policy for further examples of unacceptable behaviour or infringements of this policy. Incidents of a violent or racist nature will be recorded in the school’s incident book or as prescribed by B.C.C. for racist incidents. Where exclusion is necessary, the school will follow the accepted county policy and procedures. </w:t>
      </w:r>
    </w:p>
    <w:p w:rsidR="0010015C" w:rsidRDefault="0010015C" w:rsidP="0010015C">
      <w:r>
        <w:rPr>
          <w:b/>
          <w:u w:val="single"/>
        </w:rPr>
        <w:t xml:space="preserve">Unacceptable behaviour examples </w:t>
      </w:r>
    </w:p>
    <w:p w:rsidR="0010015C" w:rsidRDefault="0010015C" w:rsidP="0010015C">
      <w:pPr>
        <w:widowControl w:val="0"/>
        <w:numPr>
          <w:ilvl w:val="0"/>
          <w:numId w:val="19"/>
        </w:numPr>
        <w:spacing w:after="0"/>
        <w:ind w:hanging="360"/>
        <w:contextualSpacing/>
      </w:pPr>
      <w:r>
        <w:t>name calling</w:t>
      </w:r>
    </w:p>
    <w:p w:rsidR="00913BDA" w:rsidRDefault="00913BDA" w:rsidP="0010015C">
      <w:pPr>
        <w:widowControl w:val="0"/>
        <w:numPr>
          <w:ilvl w:val="0"/>
          <w:numId w:val="19"/>
        </w:numPr>
        <w:spacing w:after="0"/>
        <w:ind w:hanging="360"/>
        <w:contextualSpacing/>
      </w:pPr>
      <w:r>
        <w:t>swearing</w:t>
      </w:r>
    </w:p>
    <w:p w:rsidR="0010015C" w:rsidRDefault="0010015C" w:rsidP="0010015C">
      <w:pPr>
        <w:widowControl w:val="0"/>
        <w:numPr>
          <w:ilvl w:val="0"/>
          <w:numId w:val="19"/>
        </w:numPr>
        <w:spacing w:after="0"/>
        <w:ind w:hanging="360"/>
        <w:contextualSpacing/>
      </w:pPr>
      <w:r>
        <w:t xml:space="preserve">persistent disruption of lessons </w:t>
      </w:r>
    </w:p>
    <w:p w:rsidR="0010015C" w:rsidRDefault="0010015C" w:rsidP="0010015C">
      <w:pPr>
        <w:widowControl w:val="0"/>
        <w:numPr>
          <w:ilvl w:val="0"/>
          <w:numId w:val="19"/>
        </w:numPr>
        <w:spacing w:after="0"/>
        <w:ind w:hanging="360"/>
        <w:contextualSpacing/>
      </w:pPr>
      <w:r>
        <w:t xml:space="preserve">abuse of school equipment </w:t>
      </w:r>
    </w:p>
    <w:p w:rsidR="0010015C" w:rsidRDefault="0010015C" w:rsidP="0010015C">
      <w:pPr>
        <w:widowControl w:val="0"/>
        <w:numPr>
          <w:ilvl w:val="0"/>
          <w:numId w:val="19"/>
        </w:numPr>
        <w:spacing w:after="0"/>
        <w:ind w:hanging="360"/>
        <w:contextualSpacing/>
      </w:pPr>
      <w:r>
        <w:t xml:space="preserve">putting themselves or others in danger </w:t>
      </w:r>
    </w:p>
    <w:p w:rsidR="0010015C" w:rsidRDefault="0010015C" w:rsidP="0010015C">
      <w:pPr>
        <w:widowControl w:val="0"/>
        <w:numPr>
          <w:ilvl w:val="0"/>
          <w:numId w:val="19"/>
        </w:numPr>
        <w:spacing w:after="0"/>
        <w:ind w:hanging="360"/>
        <w:contextualSpacing/>
      </w:pPr>
      <w:r>
        <w:t xml:space="preserve">bullying </w:t>
      </w:r>
      <w:proofErr w:type="spellStart"/>
      <w:r w:rsidR="00507E60">
        <w:t>inc</w:t>
      </w:r>
      <w:proofErr w:type="spellEnd"/>
      <w:r w:rsidR="00507E60">
        <w:t xml:space="preserve"> cyber bullying</w:t>
      </w:r>
    </w:p>
    <w:p w:rsidR="0010015C" w:rsidRDefault="0010015C" w:rsidP="0010015C">
      <w:pPr>
        <w:widowControl w:val="0"/>
        <w:numPr>
          <w:ilvl w:val="0"/>
          <w:numId w:val="19"/>
        </w:numPr>
        <w:spacing w:after="0"/>
        <w:ind w:hanging="360"/>
        <w:contextualSpacing/>
      </w:pPr>
      <w:r>
        <w:t xml:space="preserve">racist behaviour </w:t>
      </w:r>
    </w:p>
    <w:p w:rsidR="0010015C" w:rsidRDefault="0010015C" w:rsidP="0010015C">
      <w:pPr>
        <w:widowControl w:val="0"/>
        <w:numPr>
          <w:ilvl w:val="0"/>
          <w:numId w:val="19"/>
        </w:numPr>
        <w:spacing w:after="0"/>
        <w:ind w:hanging="360"/>
        <w:contextualSpacing/>
      </w:pPr>
      <w:r>
        <w:t xml:space="preserve">refusing to cooperate with responsible adults </w:t>
      </w:r>
    </w:p>
    <w:p w:rsidR="0010015C" w:rsidRDefault="0010015C" w:rsidP="0010015C">
      <w:pPr>
        <w:widowControl w:val="0"/>
        <w:numPr>
          <w:ilvl w:val="0"/>
          <w:numId w:val="19"/>
        </w:numPr>
        <w:spacing w:after="0"/>
        <w:ind w:hanging="360"/>
        <w:contextualSpacing/>
      </w:pPr>
      <w:r>
        <w:t xml:space="preserve">physical/verbal assault </w:t>
      </w:r>
    </w:p>
    <w:p w:rsidR="0010015C" w:rsidRDefault="0010015C" w:rsidP="0010015C">
      <w:pPr>
        <w:ind w:left="720"/>
      </w:pPr>
      <w:bookmarkStart w:id="0" w:name="_GoBack"/>
      <w:bookmarkEnd w:id="0"/>
    </w:p>
    <w:p w:rsidR="0010015C" w:rsidRDefault="0010015C" w:rsidP="0010015C">
      <w:r>
        <w:rPr>
          <w:b/>
          <w:u w:val="single"/>
        </w:rPr>
        <w:t xml:space="preserve">Positive Intervention/Positive Handling </w:t>
      </w:r>
    </w:p>
    <w:p w:rsidR="0010015C" w:rsidRDefault="0010015C" w:rsidP="0010015C">
      <w:r>
        <w:t xml:space="preserve">Our policy on positive intervention/positive handling complies with LA guidance: ‘The Use of Force to Control or Restrain Pupils’ November 2007. This policy states that staff must only ever use physical intervention as a last resort, e.g. when a child is endangering </w:t>
      </w:r>
      <w:proofErr w:type="gramStart"/>
      <w:r>
        <w:t>him/herself</w:t>
      </w:r>
      <w:proofErr w:type="gramEnd"/>
      <w:r>
        <w:t xml:space="preserve"> or others and that, at all times it must be the minimal force necessary to prevent injury to another person. </w:t>
      </w:r>
      <w:proofErr w:type="gramStart"/>
      <w:r>
        <w:t>Staff</w:t>
      </w:r>
      <w:proofErr w:type="gramEnd"/>
      <w:r>
        <w:t xml:space="preserve"> who are likely to need to use physical intervention are appropriately trained through Team Teach. It is our school’s policy that there should be at least one other member of staff present, where possible, if it becomes necessary to use positive intervention/positive handling. Such events are recorded and signed by a witness in a bound and numbered book. </w:t>
      </w:r>
    </w:p>
    <w:p w:rsidR="0010015C" w:rsidRDefault="0010015C" w:rsidP="0010015C"/>
    <w:p w:rsidR="0010015C" w:rsidRDefault="0010015C" w:rsidP="0010015C"/>
    <w:p w:rsidR="0010015C" w:rsidRDefault="0010015C" w:rsidP="0010015C">
      <w:r>
        <w:rPr>
          <w:rFonts w:ascii="Arial" w:eastAsia="Arial" w:hAnsi="Arial" w:cs="Arial"/>
          <w:b/>
          <w:sz w:val="20"/>
          <w:szCs w:val="20"/>
          <w:u w:val="single"/>
        </w:rPr>
        <w:t>Appendix 1</w:t>
      </w:r>
    </w:p>
    <w:p w:rsidR="0010015C" w:rsidRDefault="0010015C" w:rsidP="0010015C">
      <w:pPr>
        <w:spacing w:after="0" w:line="240" w:lineRule="auto"/>
        <w:jc w:val="center"/>
      </w:pPr>
      <w:bookmarkStart w:id="1" w:name="_gjdgxs" w:colFirst="0" w:colLast="0"/>
      <w:bookmarkEnd w:id="1"/>
      <w:r>
        <w:rPr>
          <w:rFonts w:ascii="Arial" w:eastAsia="Arial" w:hAnsi="Arial" w:cs="Arial"/>
          <w:b/>
          <w:sz w:val="20"/>
          <w:szCs w:val="20"/>
          <w:u w:val="single"/>
        </w:rPr>
        <w:t>Behaviour Policy – Example Rewards (not an exhaustive list)</w:t>
      </w:r>
    </w:p>
    <w:p w:rsidR="0010015C" w:rsidRDefault="0010015C" w:rsidP="0010015C">
      <w:pPr>
        <w:spacing w:after="0" w:line="240" w:lineRule="auto"/>
        <w:jc w:val="center"/>
      </w:pPr>
    </w:p>
    <w:p w:rsidR="0010015C" w:rsidRDefault="0010015C" w:rsidP="0010015C">
      <w:pPr>
        <w:spacing w:after="0" w:line="240" w:lineRule="auto"/>
      </w:pPr>
      <w:r>
        <w:rPr>
          <w:rFonts w:ascii="Arial" w:eastAsia="Arial" w:hAnsi="Arial" w:cs="Arial"/>
          <w:sz w:val="20"/>
          <w:szCs w:val="20"/>
        </w:rPr>
        <w:t>Stickers</w:t>
      </w:r>
    </w:p>
    <w:p w:rsidR="0010015C" w:rsidRDefault="0010015C" w:rsidP="0010015C">
      <w:pPr>
        <w:spacing w:after="0" w:line="240" w:lineRule="auto"/>
      </w:pPr>
      <w:r>
        <w:rPr>
          <w:rFonts w:ascii="Arial" w:eastAsia="Arial" w:hAnsi="Arial" w:cs="Arial"/>
          <w:sz w:val="20"/>
          <w:szCs w:val="20"/>
        </w:rPr>
        <w:t>Stationery</w:t>
      </w:r>
    </w:p>
    <w:p w:rsidR="0010015C" w:rsidRDefault="0010015C" w:rsidP="0010015C">
      <w:pPr>
        <w:spacing w:after="0" w:line="240" w:lineRule="auto"/>
      </w:pPr>
      <w:r>
        <w:rPr>
          <w:rFonts w:ascii="Arial" w:eastAsia="Arial" w:hAnsi="Arial" w:cs="Arial"/>
          <w:sz w:val="20"/>
          <w:szCs w:val="20"/>
        </w:rPr>
        <w:t>Small toys</w:t>
      </w:r>
    </w:p>
    <w:p w:rsidR="0010015C" w:rsidRDefault="0010015C" w:rsidP="0010015C">
      <w:pPr>
        <w:spacing w:after="0" w:line="240" w:lineRule="auto"/>
      </w:pPr>
      <w:r>
        <w:rPr>
          <w:rFonts w:ascii="Arial" w:eastAsia="Arial" w:hAnsi="Arial" w:cs="Arial"/>
          <w:sz w:val="20"/>
          <w:szCs w:val="20"/>
        </w:rPr>
        <w:t>Medals</w:t>
      </w:r>
    </w:p>
    <w:p w:rsidR="0010015C" w:rsidRDefault="0010015C" w:rsidP="0010015C">
      <w:pPr>
        <w:spacing w:after="0" w:line="240" w:lineRule="auto"/>
      </w:pPr>
      <w:r>
        <w:rPr>
          <w:rFonts w:ascii="Arial" w:eastAsia="Arial" w:hAnsi="Arial" w:cs="Arial"/>
          <w:sz w:val="20"/>
          <w:szCs w:val="20"/>
        </w:rPr>
        <w:t>Certificates</w:t>
      </w:r>
    </w:p>
    <w:p w:rsidR="0010015C" w:rsidRDefault="00913BDA" w:rsidP="0010015C">
      <w:pPr>
        <w:spacing w:after="0" w:line="240" w:lineRule="auto"/>
      </w:pPr>
      <w:r>
        <w:rPr>
          <w:rFonts w:ascii="Arial" w:eastAsia="Arial" w:hAnsi="Arial" w:cs="Arial"/>
          <w:sz w:val="20"/>
          <w:szCs w:val="20"/>
        </w:rPr>
        <w:t xml:space="preserve">Fruit </w:t>
      </w:r>
    </w:p>
    <w:p w:rsidR="0010015C" w:rsidRDefault="0010015C" w:rsidP="0010015C">
      <w:pPr>
        <w:spacing w:after="0" w:line="240" w:lineRule="auto"/>
      </w:pPr>
      <w:r>
        <w:rPr>
          <w:rFonts w:ascii="Arial" w:eastAsia="Arial" w:hAnsi="Arial" w:cs="Arial"/>
          <w:sz w:val="20"/>
          <w:szCs w:val="20"/>
        </w:rPr>
        <w:t>Taking the register</w:t>
      </w:r>
    </w:p>
    <w:p w:rsidR="0010015C" w:rsidRDefault="0010015C" w:rsidP="0010015C">
      <w:pPr>
        <w:spacing w:after="0" w:line="240" w:lineRule="auto"/>
      </w:pPr>
      <w:r>
        <w:rPr>
          <w:rFonts w:ascii="Arial" w:eastAsia="Arial" w:hAnsi="Arial" w:cs="Arial"/>
          <w:sz w:val="20"/>
          <w:szCs w:val="20"/>
        </w:rPr>
        <w:t>Being door monitor</w:t>
      </w:r>
    </w:p>
    <w:p w:rsidR="0010015C" w:rsidRDefault="0010015C" w:rsidP="0010015C">
      <w:pPr>
        <w:spacing w:after="0" w:line="240" w:lineRule="auto"/>
      </w:pPr>
      <w:r>
        <w:rPr>
          <w:rFonts w:ascii="Arial" w:eastAsia="Arial" w:hAnsi="Arial" w:cs="Arial"/>
          <w:sz w:val="20"/>
          <w:szCs w:val="20"/>
        </w:rPr>
        <w:t>Dressing up for the day</w:t>
      </w:r>
    </w:p>
    <w:p w:rsidR="0010015C" w:rsidRDefault="0010015C" w:rsidP="0010015C">
      <w:pPr>
        <w:spacing w:after="0" w:line="240" w:lineRule="auto"/>
      </w:pPr>
      <w:r>
        <w:rPr>
          <w:rFonts w:ascii="Arial" w:eastAsia="Arial" w:hAnsi="Arial" w:cs="Arial"/>
          <w:sz w:val="20"/>
          <w:szCs w:val="20"/>
        </w:rPr>
        <w:t>Wearing mufti for a day</w:t>
      </w:r>
    </w:p>
    <w:p w:rsidR="0010015C" w:rsidRDefault="0010015C" w:rsidP="0010015C">
      <w:pPr>
        <w:spacing w:after="0" w:line="240" w:lineRule="auto"/>
      </w:pPr>
      <w:r>
        <w:rPr>
          <w:rFonts w:ascii="Arial" w:eastAsia="Arial" w:hAnsi="Arial" w:cs="Arial"/>
          <w:sz w:val="20"/>
          <w:szCs w:val="20"/>
        </w:rPr>
        <w:t>Teddy bears’ picnic</w:t>
      </w:r>
    </w:p>
    <w:p w:rsidR="0010015C" w:rsidRDefault="0010015C" w:rsidP="0010015C">
      <w:pPr>
        <w:spacing w:after="0" w:line="240" w:lineRule="auto"/>
      </w:pPr>
      <w:r>
        <w:rPr>
          <w:rFonts w:ascii="Arial" w:eastAsia="Arial" w:hAnsi="Arial" w:cs="Arial"/>
          <w:sz w:val="20"/>
          <w:szCs w:val="20"/>
        </w:rPr>
        <w:t>Movie with popcorn</w:t>
      </w:r>
    </w:p>
    <w:p w:rsidR="0010015C" w:rsidRDefault="0010015C" w:rsidP="0010015C">
      <w:pPr>
        <w:spacing w:after="0" w:line="240" w:lineRule="auto"/>
      </w:pPr>
      <w:r>
        <w:rPr>
          <w:rFonts w:ascii="Arial" w:eastAsia="Arial" w:hAnsi="Arial" w:cs="Arial"/>
          <w:sz w:val="20"/>
          <w:szCs w:val="20"/>
        </w:rPr>
        <w:lastRenderedPageBreak/>
        <w:t>Nature walk</w:t>
      </w:r>
    </w:p>
    <w:p w:rsidR="0010015C" w:rsidRDefault="0010015C" w:rsidP="0010015C">
      <w:pPr>
        <w:spacing w:after="0" w:line="240" w:lineRule="auto"/>
      </w:pPr>
      <w:r>
        <w:rPr>
          <w:rFonts w:ascii="Arial" w:eastAsia="Arial" w:hAnsi="Arial" w:cs="Arial"/>
          <w:sz w:val="20"/>
          <w:szCs w:val="20"/>
        </w:rPr>
        <w:t xml:space="preserve">Story time </w:t>
      </w:r>
    </w:p>
    <w:p w:rsidR="0010015C" w:rsidRDefault="0010015C" w:rsidP="0010015C">
      <w:pPr>
        <w:spacing w:after="0" w:line="240" w:lineRule="auto"/>
      </w:pPr>
      <w:r>
        <w:rPr>
          <w:rFonts w:ascii="Arial" w:eastAsia="Arial" w:hAnsi="Arial" w:cs="Arial"/>
          <w:sz w:val="20"/>
          <w:szCs w:val="20"/>
        </w:rPr>
        <w:t>Computer learning</w:t>
      </w:r>
    </w:p>
    <w:p w:rsidR="0010015C" w:rsidRDefault="0010015C" w:rsidP="0010015C">
      <w:pPr>
        <w:spacing w:after="0" w:line="240" w:lineRule="auto"/>
      </w:pPr>
      <w:r>
        <w:rPr>
          <w:rFonts w:ascii="Arial" w:eastAsia="Arial" w:hAnsi="Arial" w:cs="Arial"/>
          <w:sz w:val="20"/>
          <w:szCs w:val="20"/>
        </w:rPr>
        <w:t>Sitting at the teacher’s desk</w:t>
      </w:r>
    </w:p>
    <w:p w:rsidR="0010015C" w:rsidRDefault="0010015C" w:rsidP="0010015C">
      <w:pPr>
        <w:spacing w:after="0" w:line="240" w:lineRule="auto"/>
      </w:pPr>
      <w:proofErr w:type="spellStart"/>
      <w:r>
        <w:rPr>
          <w:rFonts w:ascii="Arial" w:eastAsia="Arial" w:hAnsi="Arial" w:cs="Arial"/>
          <w:sz w:val="20"/>
          <w:szCs w:val="20"/>
        </w:rPr>
        <w:t>Headteacher</w:t>
      </w:r>
      <w:proofErr w:type="spellEnd"/>
      <w:r>
        <w:rPr>
          <w:rFonts w:ascii="Arial" w:eastAsia="Arial" w:hAnsi="Arial" w:cs="Arial"/>
          <w:sz w:val="20"/>
          <w:szCs w:val="20"/>
        </w:rPr>
        <w:t xml:space="preserve"> for the day</w:t>
      </w:r>
    </w:p>
    <w:p w:rsidR="0010015C" w:rsidRDefault="0010015C" w:rsidP="0010015C">
      <w:pPr>
        <w:spacing w:after="0" w:line="240" w:lineRule="auto"/>
      </w:pPr>
      <w:r>
        <w:rPr>
          <w:rFonts w:ascii="Arial" w:eastAsia="Arial" w:hAnsi="Arial" w:cs="Arial"/>
          <w:sz w:val="20"/>
          <w:szCs w:val="20"/>
        </w:rPr>
        <w:t>Eating lunch with a teacher</w:t>
      </w:r>
    </w:p>
    <w:p w:rsidR="0010015C" w:rsidRDefault="0010015C" w:rsidP="0010015C">
      <w:pPr>
        <w:spacing w:after="0" w:line="240" w:lineRule="auto"/>
      </w:pPr>
      <w:r>
        <w:rPr>
          <w:rFonts w:ascii="Arial" w:eastAsia="Arial" w:hAnsi="Arial" w:cs="Arial"/>
          <w:sz w:val="20"/>
          <w:szCs w:val="20"/>
        </w:rPr>
        <w:t>Extra playtime or golden time</w:t>
      </w:r>
    </w:p>
    <w:p w:rsidR="0010015C" w:rsidRDefault="0010015C" w:rsidP="0010015C"/>
    <w:p w:rsidR="00145474" w:rsidRDefault="00145474" w:rsidP="00176E6C">
      <w:pPr>
        <w:autoSpaceDE w:val="0"/>
        <w:autoSpaceDN w:val="0"/>
        <w:adjustRightInd w:val="0"/>
        <w:spacing w:after="0" w:line="240" w:lineRule="auto"/>
        <w:rPr>
          <w:rFonts w:cs="Comic Sans MS"/>
        </w:rPr>
      </w:pPr>
    </w:p>
    <w:p w:rsidR="00B113BC" w:rsidRDefault="00B113BC" w:rsidP="00B113BC">
      <w:pPr>
        <w:spacing w:after="0" w:line="240" w:lineRule="auto"/>
        <w:rPr>
          <w:b/>
          <w:u w:val="single"/>
        </w:rPr>
      </w:pPr>
    </w:p>
    <w:p w:rsidR="00B113BC" w:rsidRDefault="00542FD8" w:rsidP="00B113BC">
      <w:pPr>
        <w:spacing w:after="0" w:line="240" w:lineRule="auto"/>
      </w:pPr>
      <w:r>
        <w:rPr>
          <w:b/>
          <w:u w:val="single"/>
        </w:rPr>
        <w:t>Appendix 2</w:t>
      </w:r>
    </w:p>
    <w:p w:rsidR="0010015C" w:rsidRDefault="0010015C" w:rsidP="006A0034">
      <w:pPr>
        <w:autoSpaceDE w:val="0"/>
        <w:autoSpaceDN w:val="0"/>
        <w:adjustRightInd w:val="0"/>
        <w:spacing w:after="0" w:line="240" w:lineRule="auto"/>
        <w:rPr>
          <w:rFonts w:cs="Comic Sans MS,Bold"/>
          <w:b/>
          <w:bCs/>
          <w:sz w:val="32"/>
          <w:szCs w:val="32"/>
        </w:rPr>
      </w:pPr>
    </w:p>
    <w:p w:rsidR="006A0034" w:rsidRDefault="003D78B1" w:rsidP="006A0034">
      <w:pPr>
        <w:autoSpaceDE w:val="0"/>
        <w:autoSpaceDN w:val="0"/>
        <w:adjustRightInd w:val="0"/>
        <w:spacing w:after="0" w:line="240" w:lineRule="auto"/>
        <w:rPr>
          <w:sz w:val="44"/>
          <w:szCs w:val="44"/>
        </w:rPr>
      </w:pPr>
      <w:r w:rsidRPr="00263CBD">
        <w:rPr>
          <w:rFonts w:cs="Comic Sans MS"/>
        </w:rPr>
        <w:t>Here is</w:t>
      </w:r>
      <w:r w:rsidR="00E65923" w:rsidRPr="00263CBD">
        <w:rPr>
          <w:rFonts w:cs="Comic Sans MS"/>
        </w:rPr>
        <w:t xml:space="preserve"> an example of class and school rules and they will be</w:t>
      </w:r>
      <w:r w:rsidR="00176E6C" w:rsidRPr="00263CBD">
        <w:rPr>
          <w:rFonts w:cs="Comic Sans MS"/>
        </w:rPr>
        <w:t xml:space="preserve"> revised annually.</w:t>
      </w:r>
    </w:p>
    <w:p w:rsidR="006A0034" w:rsidRDefault="006A0034" w:rsidP="003D78B1">
      <w:pPr>
        <w:jc w:val="center"/>
        <w:rPr>
          <w:sz w:val="44"/>
          <w:szCs w:val="44"/>
        </w:rPr>
      </w:pPr>
    </w:p>
    <w:p w:rsidR="003D78B1" w:rsidRPr="00263CBD" w:rsidRDefault="003D78B1" w:rsidP="003D78B1">
      <w:pPr>
        <w:jc w:val="center"/>
        <w:rPr>
          <w:sz w:val="44"/>
          <w:szCs w:val="44"/>
        </w:rPr>
      </w:pPr>
      <w:r w:rsidRPr="00263CBD">
        <w:rPr>
          <w:sz w:val="44"/>
          <w:szCs w:val="44"/>
        </w:rPr>
        <w:t xml:space="preserve">Our </w:t>
      </w:r>
      <w:r w:rsidR="00007B61" w:rsidRPr="00263CBD">
        <w:rPr>
          <w:sz w:val="44"/>
          <w:szCs w:val="44"/>
        </w:rPr>
        <w:t>school</w:t>
      </w:r>
      <w:r w:rsidRPr="00263CBD">
        <w:rPr>
          <w:sz w:val="44"/>
          <w:szCs w:val="44"/>
        </w:rPr>
        <w:t xml:space="preserve"> rules:</w:t>
      </w:r>
    </w:p>
    <w:p w:rsidR="003D78B1" w:rsidRPr="00263CBD" w:rsidRDefault="003D78B1" w:rsidP="003D78B1">
      <w:pPr>
        <w:rPr>
          <w:sz w:val="56"/>
          <w:szCs w:val="56"/>
        </w:rPr>
      </w:pPr>
      <w:r w:rsidRPr="00263CBD">
        <w:rPr>
          <w:noProof/>
          <w:lang w:eastAsia="en-GB"/>
        </w:rPr>
        <w:drawing>
          <wp:anchor distT="0" distB="0" distL="114300" distR="114300" simplePos="0" relativeHeight="251676672" behindDoc="1" locked="0" layoutInCell="1" allowOverlap="1" wp14:anchorId="001A93FC" wp14:editId="16ABEB83">
            <wp:simplePos x="0" y="0"/>
            <wp:positionH relativeFrom="column">
              <wp:posOffset>5057775</wp:posOffset>
            </wp:positionH>
            <wp:positionV relativeFrom="paragraph">
              <wp:posOffset>11430</wp:posOffset>
            </wp:positionV>
            <wp:extent cx="885825" cy="885825"/>
            <wp:effectExtent l="0" t="0" r="9525" b="9525"/>
            <wp:wrapThrough wrapText="bothSides">
              <wp:wrapPolygon edited="0">
                <wp:start x="0" y="0"/>
                <wp:lineTo x="0" y="21368"/>
                <wp:lineTo x="21368" y="21368"/>
                <wp:lineTo x="21368"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3D78B1" w:rsidRDefault="003D78B1" w:rsidP="003D78B1">
      <w:pPr>
        <w:pStyle w:val="ListParagraph"/>
        <w:numPr>
          <w:ilvl w:val="0"/>
          <w:numId w:val="9"/>
        </w:numPr>
        <w:spacing w:after="160" w:line="259" w:lineRule="auto"/>
        <w:rPr>
          <w:sz w:val="40"/>
          <w:szCs w:val="40"/>
        </w:rPr>
      </w:pPr>
      <w:r w:rsidRPr="00263CBD">
        <w:rPr>
          <w:noProof/>
          <w:lang w:eastAsia="en-GB"/>
        </w:rPr>
        <w:drawing>
          <wp:anchor distT="0" distB="0" distL="114300" distR="114300" simplePos="0" relativeHeight="251677696" behindDoc="1" locked="0" layoutInCell="1" allowOverlap="1" wp14:anchorId="5C76C693" wp14:editId="53ACD045">
            <wp:simplePos x="0" y="0"/>
            <wp:positionH relativeFrom="column">
              <wp:posOffset>4562475</wp:posOffset>
            </wp:positionH>
            <wp:positionV relativeFrom="paragraph">
              <wp:posOffset>763905</wp:posOffset>
            </wp:positionV>
            <wp:extent cx="1152525" cy="1516380"/>
            <wp:effectExtent l="0" t="0" r="9525" b="7620"/>
            <wp:wrapThrough wrapText="bothSides">
              <wp:wrapPolygon edited="0">
                <wp:start x="0" y="0"/>
                <wp:lineTo x="0" y="21437"/>
                <wp:lineTo x="21421" y="21437"/>
                <wp:lineTo x="2142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52525" cy="1516380"/>
                    </a:xfrm>
                    <a:prstGeom prst="rect">
                      <a:avLst/>
                    </a:prstGeom>
                  </pic:spPr>
                </pic:pic>
              </a:graphicData>
            </a:graphic>
            <wp14:sizeRelH relativeFrom="page">
              <wp14:pctWidth>0</wp14:pctWidth>
            </wp14:sizeRelH>
            <wp14:sizeRelV relativeFrom="page">
              <wp14:pctHeight>0</wp14:pctHeight>
            </wp14:sizeRelV>
          </wp:anchor>
        </w:drawing>
      </w:r>
      <w:r w:rsidRPr="00263CBD">
        <w:rPr>
          <w:sz w:val="40"/>
          <w:szCs w:val="40"/>
        </w:rPr>
        <w:t xml:space="preserve">  Listen; be quiet and ready to learn.</w:t>
      </w:r>
    </w:p>
    <w:p w:rsidR="006A0034" w:rsidRPr="00263CBD" w:rsidRDefault="006A0034" w:rsidP="006A0034">
      <w:pPr>
        <w:pStyle w:val="ListParagraph"/>
        <w:spacing w:after="160" w:line="259" w:lineRule="auto"/>
        <w:ind w:left="1080"/>
        <w:rPr>
          <w:sz w:val="40"/>
          <w:szCs w:val="40"/>
        </w:rPr>
      </w:pPr>
    </w:p>
    <w:p w:rsidR="003D78B1" w:rsidRPr="00263CBD" w:rsidRDefault="003D78B1" w:rsidP="003D78B1">
      <w:pPr>
        <w:pStyle w:val="ListParagraph"/>
        <w:numPr>
          <w:ilvl w:val="0"/>
          <w:numId w:val="9"/>
        </w:numPr>
        <w:spacing w:after="160" w:line="259" w:lineRule="auto"/>
        <w:rPr>
          <w:sz w:val="40"/>
          <w:szCs w:val="40"/>
        </w:rPr>
      </w:pPr>
      <w:r w:rsidRPr="00263CBD">
        <w:rPr>
          <w:sz w:val="40"/>
          <w:szCs w:val="40"/>
        </w:rPr>
        <w:t>Use polite language with adults and children and treat others with kindness and respect.</w:t>
      </w:r>
    </w:p>
    <w:p w:rsidR="003D78B1" w:rsidRPr="00263CBD" w:rsidRDefault="003D78B1" w:rsidP="003D78B1">
      <w:pPr>
        <w:pStyle w:val="ListParagraph"/>
        <w:ind w:left="1080"/>
        <w:rPr>
          <w:sz w:val="40"/>
          <w:szCs w:val="40"/>
        </w:rPr>
      </w:pPr>
      <w:r w:rsidRPr="00263CBD">
        <w:rPr>
          <w:noProof/>
          <w:lang w:eastAsia="en-GB"/>
        </w:rPr>
        <w:drawing>
          <wp:anchor distT="0" distB="0" distL="114300" distR="114300" simplePos="0" relativeHeight="251678720" behindDoc="1" locked="0" layoutInCell="1" allowOverlap="1" wp14:anchorId="27BED570" wp14:editId="5F0EF284">
            <wp:simplePos x="0" y="0"/>
            <wp:positionH relativeFrom="column">
              <wp:posOffset>3733800</wp:posOffset>
            </wp:positionH>
            <wp:positionV relativeFrom="paragraph">
              <wp:posOffset>321310</wp:posOffset>
            </wp:positionV>
            <wp:extent cx="2162175" cy="1114425"/>
            <wp:effectExtent l="0" t="0" r="9525" b="9525"/>
            <wp:wrapThrough wrapText="bothSides">
              <wp:wrapPolygon edited="0">
                <wp:start x="0" y="0"/>
                <wp:lineTo x="0" y="21415"/>
                <wp:lineTo x="21505" y="21415"/>
                <wp:lineTo x="21505"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8384" r="3813" b="21556"/>
                    <a:stretch/>
                  </pic:blipFill>
                  <pic:spPr bwMode="auto">
                    <a:xfrm>
                      <a:off x="0" y="0"/>
                      <a:ext cx="216217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78B1" w:rsidRPr="00263CBD" w:rsidRDefault="003D78B1" w:rsidP="003D78B1">
      <w:pPr>
        <w:pStyle w:val="ListParagraph"/>
        <w:numPr>
          <w:ilvl w:val="0"/>
          <w:numId w:val="9"/>
        </w:numPr>
        <w:spacing w:after="160" w:line="259" w:lineRule="auto"/>
        <w:rPr>
          <w:sz w:val="40"/>
          <w:szCs w:val="40"/>
        </w:rPr>
      </w:pPr>
      <w:r w:rsidRPr="00263CBD">
        <w:rPr>
          <w:sz w:val="40"/>
          <w:szCs w:val="40"/>
        </w:rPr>
        <w:t xml:space="preserve">Keep hands, feet and unkind words to yourself. </w:t>
      </w:r>
    </w:p>
    <w:p w:rsidR="003D78B1" w:rsidRPr="00263CBD" w:rsidRDefault="003D78B1" w:rsidP="003D78B1">
      <w:pPr>
        <w:rPr>
          <w:sz w:val="40"/>
          <w:szCs w:val="40"/>
        </w:rPr>
      </w:pPr>
    </w:p>
    <w:p w:rsidR="006A0034" w:rsidRDefault="003D78B1" w:rsidP="006A0034">
      <w:pPr>
        <w:pStyle w:val="ListParagraph"/>
        <w:numPr>
          <w:ilvl w:val="0"/>
          <w:numId w:val="9"/>
        </w:numPr>
        <w:spacing w:after="160" w:line="259" w:lineRule="auto"/>
        <w:rPr>
          <w:sz w:val="40"/>
          <w:szCs w:val="40"/>
        </w:rPr>
      </w:pPr>
      <w:r w:rsidRPr="00263CBD">
        <w:rPr>
          <w:noProof/>
          <w:sz w:val="40"/>
          <w:szCs w:val="40"/>
          <w:lang w:eastAsia="en-GB"/>
        </w:rPr>
        <w:drawing>
          <wp:anchor distT="0" distB="0" distL="114300" distR="114300" simplePos="0" relativeHeight="251679744" behindDoc="1" locked="0" layoutInCell="1" allowOverlap="1" wp14:anchorId="5B7AA112" wp14:editId="0A8217B1">
            <wp:simplePos x="0" y="0"/>
            <wp:positionH relativeFrom="column">
              <wp:posOffset>4505325</wp:posOffset>
            </wp:positionH>
            <wp:positionV relativeFrom="paragraph">
              <wp:posOffset>82550</wp:posOffset>
            </wp:positionV>
            <wp:extent cx="1133475" cy="840105"/>
            <wp:effectExtent l="0" t="0" r="9525" b="0"/>
            <wp:wrapThrough wrapText="bothSides">
              <wp:wrapPolygon edited="0">
                <wp:start x="0" y="0"/>
                <wp:lineTo x="0" y="21061"/>
                <wp:lineTo x="21418" y="21061"/>
                <wp:lineTo x="21418"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33475" cy="840105"/>
                    </a:xfrm>
                    <a:prstGeom prst="rect">
                      <a:avLst/>
                    </a:prstGeom>
                  </pic:spPr>
                </pic:pic>
              </a:graphicData>
            </a:graphic>
            <wp14:sizeRelH relativeFrom="page">
              <wp14:pctWidth>0</wp14:pctWidth>
            </wp14:sizeRelH>
            <wp14:sizeRelV relativeFrom="page">
              <wp14:pctHeight>0</wp14:pctHeight>
            </wp14:sizeRelV>
          </wp:anchor>
        </w:drawing>
      </w:r>
      <w:r w:rsidRPr="00263CBD">
        <w:rPr>
          <w:sz w:val="40"/>
          <w:szCs w:val="40"/>
        </w:rPr>
        <w:t>Listen to others and put your hands up if you wish to speak.</w:t>
      </w:r>
    </w:p>
    <w:p w:rsidR="006A0034" w:rsidRPr="006A0034" w:rsidRDefault="006A0034" w:rsidP="006A0034">
      <w:pPr>
        <w:pStyle w:val="ListParagraph"/>
        <w:rPr>
          <w:sz w:val="40"/>
          <w:szCs w:val="40"/>
        </w:rPr>
      </w:pPr>
    </w:p>
    <w:p w:rsidR="00176E6C" w:rsidRPr="006A0034" w:rsidRDefault="003D78B1" w:rsidP="006A0034">
      <w:pPr>
        <w:pStyle w:val="ListParagraph"/>
        <w:numPr>
          <w:ilvl w:val="0"/>
          <w:numId w:val="9"/>
        </w:numPr>
        <w:spacing w:after="160" w:line="259" w:lineRule="auto"/>
        <w:rPr>
          <w:sz w:val="40"/>
          <w:szCs w:val="40"/>
        </w:rPr>
      </w:pPr>
      <w:r w:rsidRPr="00263CBD">
        <w:rPr>
          <w:noProof/>
          <w:lang w:eastAsia="en-GB"/>
        </w:rPr>
        <w:drawing>
          <wp:anchor distT="0" distB="0" distL="114300" distR="114300" simplePos="0" relativeHeight="251680768" behindDoc="1" locked="0" layoutInCell="1" allowOverlap="1" wp14:anchorId="4DFD29AA" wp14:editId="04343501">
            <wp:simplePos x="0" y="0"/>
            <wp:positionH relativeFrom="column">
              <wp:posOffset>3952875</wp:posOffset>
            </wp:positionH>
            <wp:positionV relativeFrom="paragraph">
              <wp:posOffset>133985</wp:posOffset>
            </wp:positionV>
            <wp:extent cx="971550" cy="1367155"/>
            <wp:effectExtent l="0" t="0" r="0" b="4445"/>
            <wp:wrapThrough wrapText="bothSides">
              <wp:wrapPolygon edited="0">
                <wp:start x="0" y="0"/>
                <wp:lineTo x="0" y="21369"/>
                <wp:lineTo x="21176" y="21369"/>
                <wp:lineTo x="21176"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71550" cy="1367155"/>
                    </a:xfrm>
                    <a:prstGeom prst="rect">
                      <a:avLst/>
                    </a:prstGeom>
                  </pic:spPr>
                </pic:pic>
              </a:graphicData>
            </a:graphic>
            <wp14:sizeRelH relativeFrom="page">
              <wp14:pctWidth>0</wp14:pctWidth>
            </wp14:sizeRelH>
            <wp14:sizeRelV relativeFrom="page">
              <wp14:pctHeight>0</wp14:pctHeight>
            </wp14:sizeRelV>
          </wp:anchor>
        </w:drawing>
      </w:r>
      <w:r w:rsidRPr="006A0034">
        <w:rPr>
          <w:sz w:val="40"/>
          <w:szCs w:val="40"/>
        </w:rPr>
        <w:t>Sit sensibly and purposefully</w:t>
      </w:r>
    </w:p>
    <w:p w:rsidR="003D78B1" w:rsidRPr="00263CBD" w:rsidRDefault="003D78B1" w:rsidP="003D78B1">
      <w:pPr>
        <w:jc w:val="center"/>
      </w:pPr>
    </w:p>
    <w:p w:rsidR="003D78B1" w:rsidRPr="00263CBD" w:rsidRDefault="003D78B1" w:rsidP="003D78B1"/>
    <w:p w:rsidR="003D78B1" w:rsidRPr="00263CBD" w:rsidRDefault="003D78B1" w:rsidP="003D78B1">
      <w:pPr>
        <w:tabs>
          <w:tab w:val="left" w:pos="3135"/>
        </w:tabs>
      </w:pPr>
      <w:r w:rsidRPr="00263CBD">
        <w:tab/>
      </w:r>
    </w:p>
    <w:p w:rsidR="003D78B1" w:rsidRPr="00263CBD" w:rsidRDefault="003D78B1" w:rsidP="003D78B1">
      <w:pPr>
        <w:tabs>
          <w:tab w:val="left" w:pos="3828"/>
        </w:tabs>
      </w:pPr>
      <w:r w:rsidRPr="00263CBD">
        <w:tab/>
      </w:r>
    </w:p>
    <w:p w:rsidR="00007B61" w:rsidRDefault="00007B61" w:rsidP="006A0034">
      <w:pPr>
        <w:tabs>
          <w:tab w:val="left" w:pos="7546"/>
        </w:tabs>
      </w:pPr>
    </w:p>
    <w:p w:rsidR="006A0034" w:rsidRPr="006A0034" w:rsidRDefault="006A0034" w:rsidP="006A0034">
      <w:pPr>
        <w:tabs>
          <w:tab w:val="left" w:pos="7546"/>
        </w:tabs>
      </w:pPr>
    </w:p>
    <w:p w:rsidR="00B113BC" w:rsidRDefault="00542FD8" w:rsidP="00B113BC">
      <w:pPr>
        <w:spacing w:after="0" w:line="240" w:lineRule="auto"/>
      </w:pPr>
      <w:r>
        <w:rPr>
          <w:b/>
          <w:u w:val="single"/>
        </w:rPr>
        <w:t>Appendix 3</w:t>
      </w:r>
    </w:p>
    <w:p w:rsidR="00007B61" w:rsidRPr="00263CBD" w:rsidRDefault="00007B61" w:rsidP="003D78B1">
      <w:pPr>
        <w:pStyle w:val="Default"/>
        <w:rPr>
          <w:rFonts w:asciiTheme="minorHAnsi" w:hAnsiTheme="minorHAnsi"/>
          <w:bCs/>
          <w:sz w:val="22"/>
          <w:szCs w:val="22"/>
          <w:u w:val="single"/>
        </w:rPr>
      </w:pPr>
    </w:p>
    <w:p w:rsidR="00007B61" w:rsidRPr="00263CBD" w:rsidRDefault="00007B61" w:rsidP="003D78B1">
      <w:pPr>
        <w:pStyle w:val="Default"/>
        <w:rPr>
          <w:rFonts w:asciiTheme="minorHAnsi" w:hAnsiTheme="minorHAnsi"/>
          <w:bCs/>
          <w:sz w:val="22"/>
          <w:szCs w:val="22"/>
          <w:u w:val="single"/>
        </w:rPr>
      </w:pPr>
    </w:p>
    <w:p w:rsidR="00A57B73" w:rsidRPr="00263CBD" w:rsidRDefault="00007B61" w:rsidP="003D78B1">
      <w:pPr>
        <w:pStyle w:val="Default"/>
        <w:rPr>
          <w:rFonts w:asciiTheme="minorHAnsi" w:hAnsiTheme="minorHAnsi"/>
          <w:sz w:val="22"/>
          <w:szCs w:val="22"/>
          <w:u w:val="single"/>
        </w:rPr>
      </w:pPr>
      <w:r w:rsidRPr="00263CBD">
        <w:rPr>
          <w:rFonts w:asciiTheme="minorHAnsi" w:hAnsiTheme="minorHAnsi"/>
          <w:noProof/>
          <w:lang w:eastAsia="en-GB"/>
        </w:rPr>
        <w:drawing>
          <wp:anchor distT="0" distB="0" distL="114300" distR="114300" simplePos="0" relativeHeight="251691008" behindDoc="1" locked="0" layoutInCell="1" allowOverlap="1" wp14:anchorId="26525F0C" wp14:editId="411519C3">
            <wp:simplePos x="0" y="0"/>
            <wp:positionH relativeFrom="column">
              <wp:posOffset>-751840</wp:posOffset>
            </wp:positionH>
            <wp:positionV relativeFrom="paragraph">
              <wp:posOffset>138430</wp:posOffset>
            </wp:positionV>
            <wp:extent cx="1543050" cy="1391285"/>
            <wp:effectExtent l="0" t="0" r="0" b="0"/>
            <wp:wrapThrough wrapText="bothSides">
              <wp:wrapPolygon edited="0">
                <wp:start x="0" y="0"/>
                <wp:lineTo x="0" y="21294"/>
                <wp:lineTo x="21333" y="21294"/>
                <wp:lineTo x="21333" y="0"/>
                <wp:lineTo x="0" y="0"/>
              </wp:wrapPolygon>
            </wp:wrapThrough>
            <wp:docPr id="49" name="Picture 49" descr="http://www.alanrinzler.com/wp-content/uploads/2011/06/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nrinzler.com/wp-content/uploads/2011/06/Su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B73" w:rsidRPr="00263CBD">
        <w:rPr>
          <w:rFonts w:asciiTheme="minorHAnsi" w:hAnsiTheme="minorHAnsi"/>
          <w:sz w:val="22"/>
          <w:szCs w:val="22"/>
          <w:u w:val="single"/>
        </w:rPr>
        <w:t xml:space="preserve">KS1 Classroom Behaviour </w:t>
      </w:r>
      <w:r w:rsidRPr="00263CBD">
        <w:rPr>
          <w:rFonts w:asciiTheme="minorHAnsi" w:hAnsiTheme="minorHAnsi"/>
          <w:sz w:val="22"/>
          <w:szCs w:val="22"/>
          <w:u w:val="single"/>
        </w:rPr>
        <w:t xml:space="preserve">Monitor </w:t>
      </w:r>
    </w:p>
    <w:p w:rsidR="00007B61" w:rsidRPr="00263CBD" w:rsidRDefault="00007B61" w:rsidP="003D78B1">
      <w:pPr>
        <w:pStyle w:val="Default"/>
        <w:rPr>
          <w:rFonts w:asciiTheme="minorHAnsi" w:hAnsiTheme="minorHAnsi"/>
          <w:bCs/>
          <w:sz w:val="22"/>
          <w:szCs w:val="22"/>
          <w:u w:val="single"/>
        </w:rPr>
      </w:pPr>
    </w:p>
    <w:p w:rsidR="00FC683A" w:rsidRPr="00263CBD" w:rsidRDefault="00A57B73" w:rsidP="003D78B1">
      <w:pPr>
        <w:pStyle w:val="Default"/>
        <w:rPr>
          <w:rFonts w:asciiTheme="minorHAnsi" w:hAnsiTheme="minorHAnsi"/>
          <w:sz w:val="22"/>
          <w:szCs w:val="22"/>
        </w:rPr>
      </w:pPr>
      <w:r w:rsidRPr="00263CBD">
        <w:rPr>
          <w:rFonts w:asciiTheme="minorHAnsi" w:hAnsiTheme="minorHAnsi"/>
          <w:sz w:val="22"/>
          <w:szCs w:val="22"/>
        </w:rPr>
        <w:t>All pupils will start the day in the sunshine with the expectation that they are all ready and able to work and behave in an appropriate way.</w:t>
      </w:r>
      <w:r w:rsidR="00FC683A" w:rsidRPr="00263CBD">
        <w:rPr>
          <w:rFonts w:asciiTheme="minorHAnsi" w:hAnsiTheme="minorHAnsi"/>
        </w:rPr>
        <w:t xml:space="preserve"> </w:t>
      </w:r>
    </w:p>
    <w:p w:rsidR="00FC683A" w:rsidRPr="00263CBD" w:rsidRDefault="00A57B73" w:rsidP="003D78B1">
      <w:pPr>
        <w:pStyle w:val="Default"/>
        <w:rPr>
          <w:rFonts w:asciiTheme="minorHAnsi" w:hAnsiTheme="minorHAnsi"/>
          <w:sz w:val="22"/>
          <w:szCs w:val="22"/>
        </w:rPr>
      </w:pPr>
      <w:r w:rsidRPr="00263CBD">
        <w:rPr>
          <w:rFonts w:asciiTheme="minorHAnsi" w:hAnsiTheme="minorHAnsi"/>
          <w:sz w:val="22"/>
          <w:szCs w:val="22"/>
        </w:rPr>
        <w:t xml:space="preserve"> It is expected that the majority of pupils will stay in the sunshine throughout the day.</w:t>
      </w:r>
    </w:p>
    <w:p w:rsidR="00FC683A" w:rsidRPr="00263CBD" w:rsidRDefault="00FC683A" w:rsidP="003D78B1">
      <w:pPr>
        <w:pStyle w:val="Default"/>
        <w:rPr>
          <w:rFonts w:asciiTheme="minorHAnsi" w:hAnsiTheme="minorHAnsi"/>
          <w:sz w:val="22"/>
          <w:szCs w:val="22"/>
        </w:rPr>
      </w:pPr>
    </w:p>
    <w:p w:rsidR="00FC683A" w:rsidRPr="00263CBD" w:rsidRDefault="00FC683A" w:rsidP="003D78B1">
      <w:pPr>
        <w:pStyle w:val="Default"/>
        <w:rPr>
          <w:rFonts w:asciiTheme="minorHAnsi" w:hAnsiTheme="minorHAnsi"/>
          <w:sz w:val="22"/>
          <w:szCs w:val="22"/>
        </w:rPr>
      </w:pPr>
    </w:p>
    <w:p w:rsidR="00FC683A" w:rsidRPr="00263CBD" w:rsidRDefault="00EC417D" w:rsidP="003D78B1">
      <w:pPr>
        <w:pStyle w:val="Default"/>
        <w:rPr>
          <w:rFonts w:asciiTheme="minorHAnsi" w:hAnsiTheme="minorHAnsi"/>
          <w:sz w:val="22"/>
          <w:szCs w:val="22"/>
        </w:rPr>
      </w:pPr>
      <w:r w:rsidRPr="00263CBD">
        <w:rPr>
          <w:rFonts w:asciiTheme="minorHAnsi" w:hAnsiTheme="minorHAnsi"/>
          <w:noProof/>
          <w:lang w:eastAsia="en-GB"/>
        </w:rPr>
        <w:drawing>
          <wp:anchor distT="0" distB="0" distL="114300" distR="114300" simplePos="0" relativeHeight="251692032" behindDoc="1" locked="0" layoutInCell="1" allowOverlap="1" wp14:anchorId="618A35D7" wp14:editId="0E405772">
            <wp:simplePos x="0" y="0"/>
            <wp:positionH relativeFrom="column">
              <wp:posOffset>-1494790</wp:posOffset>
            </wp:positionH>
            <wp:positionV relativeFrom="paragraph">
              <wp:posOffset>166370</wp:posOffset>
            </wp:positionV>
            <wp:extent cx="1495425" cy="1495425"/>
            <wp:effectExtent l="0" t="0" r="9525" b="9525"/>
            <wp:wrapThrough wrapText="bothSides">
              <wp:wrapPolygon edited="0">
                <wp:start x="0" y="0"/>
                <wp:lineTo x="0" y="21462"/>
                <wp:lineTo x="21462" y="21462"/>
                <wp:lineTo x="21462" y="0"/>
                <wp:lineTo x="0" y="0"/>
              </wp:wrapPolygon>
            </wp:wrapThrough>
            <wp:docPr id="50" name="Picture 50" descr="https://encrypted-tbn2.gstatic.com/images?q=tbn:ANd9GcQwYc0OjPjWGB7I9m6JxJB1PJHGN_HH2DnK4XfcD-mt78rUmR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QwYc0OjPjWGB7I9m6JxJB1PJHGN_HH2DnK4XfcD-mt78rUmR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3A" w:rsidRPr="00263CBD" w:rsidRDefault="00FC683A" w:rsidP="003D78B1">
      <w:pPr>
        <w:pStyle w:val="Default"/>
        <w:rPr>
          <w:rFonts w:asciiTheme="minorHAnsi" w:hAnsiTheme="minorHAnsi"/>
          <w:sz w:val="22"/>
          <w:szCs w:val="22"/>
        </w:rPr>
      </w:pPr>
    </w:p>
    <w:p w:rsidR="00FC683A" w:rsidRPr="00263CBD" w:rsidRDefault="00A57B73" w:rsidP="003D78B1">
      <w:pPr>
        <w:pStyle w:val="Default"/>
        <w:rPr>
          <w:rFonts w:asciiTheme="minorHAnsi" w:hAnsiTheme="minorHAnsi"/>
          <w:sz w:val="22"/>
          <w:szCs w:val="22"/>
        </w:rPr>
      </w:pPr>
      <w:r w:rsidRPr="00263CBD">
        <w:rPr>
          <w:rFonts w:asciiTheme="minorHAnsi" w:hAnsiTheme="minorHAnsi"/>
          <w:sz w:val="22"/>
          <w:szCs w:val="22"/>
        </w:rPr>
        <w:t xml:space="preserve">Pupils who demonstrate inappropriate behaviour will be given verbal warnings. </w:t>
      </w:r>
    </w:p>
    <w:p w:rsidR="00FC683A" w:rsidRPr="00263CBD" w:rsidRDefault="00A57B73" w:rsidP="003D78B1">
      <w:pPr>
        <w:pStyle w:val="Default"/>
        <w:rPr>
          <w:rFonts w:asciiTheme="minorHAnsi" w:hAnsiTheme="minorHAnsi"/>
          <w:sz w:val="22"/>
          <w:szCs w:val="22"/>
        </w:rPr>
      </w:pPr>
      <w:r w:rsidRPr="00263CBD">
        <w:rPr>
          <w:rFonts w:asciiTheme="minorHAnsi" w:hAnsiTheme="minorHAnsi"/>
          <w:sz w:val="22"/>
          <w:szCs w:val="22"/>
        </w:rPr>
        <w:t xml:space="preserve">If the inappropriate behaviour continues they will be asked to move their name badge onto the cloud. This will result in missing 5 minutes break time with the teacher. The teacher should keep a record of pupils who regularly find themselves in the cloud. </w:t>
      </w:r>
    </w:p>
    <w:p w:rsidR="00EC417D" w:rsidRPr="00263CBD" w:rsidRDefault="00EC417D" w:rsidP="003D78B1">
      <w:pPr>
        <w:pStyle w:val="Default"/>
        <w:rPr>
          <w:rFonts w:asciiTheme="minorHAnsi" w:hAnsiTheme="minorHAnsi"/>
          <w:sz w:val="22"/>
          <w:szCs w:val="22"/>
        </w:rPr>
      </w:pPr>
    </w:p>
    <w:p w:rsidR="00EC417D" w:rsidRPr="00263CBD" w:rsidRDefault="00EC417D" w:rsidP="003D78B1">
      <w:pPr>
        <w:pStyle w:val="Default"/>
        <w:rPr>
          <w:rFonts w:asciiTheme="minorHAnsi" w:hAnsiTheme="minorHAnsi"/>
          <w:sz w:val="22"/>
          <w:szCs w:val="22"/>
        </w:rPr>
      </w:pPr>
    </w:p>
    <w:p w:rsidR="00A57B73" w:rsidRPr="00263CBD" w:rsidRDefault="00007B61" w:rsidP="003D78B1">
      <w:pPr>
        <w:pStyle w:val="Default"/>
        <w:rPr>
          <w:rFonts w:asciiTheme="minorHAnsi" w:hAnsiTheme="minorHAnsi"/>
          <w:bCs/>
          <w:sz w:val="22"/>
          <w:szCs w:val="22"/>
          <w:u w:val="single"/>
        </w:rPr>
      </w:pPr>
      <w:r w:rsidRPr="00263CBD">
        <w:rPr>
          <w:rFonts w:asciiTheme="minorHAnsi" w:hAnsiTheme="minorHAnsi"/>
          <w:noProof/>
          <w:lang w:eastAsia="en-GB"/>
        </w:rPr>
        <w:drawing>
          <wp:anchor distT="0" distB="0" distL="114300" distR="114300" simplePos="0" relativeHeight="251693056" behindDoc="1" locked="0" layoutInCell="1" allowOverlap="1" wp14:anchorId="556757D3" wp14:editId="78A12851">
            <wp:simplePos x="0" y="0"/>
            <wp:positionH relativeFrom="column">
              <wp:posOffset>-534035</wp:posOffset>
            </wp:positionH>
            <wp:positionV relativeFrom="paragraph">
              <wp:posOffset>2540</wp:posOffset>
            </wp:positionV>
            <wp:extent cx="1323975" cy="1319530"/>
            <wp:effectExtent l="0" t="0" r="0" b="0"/>
            <wp:wrapThrough wrapText="bothSides">
              <wp:wrapPolygon edited="0">
                <wp:start x="10256" y="0"/>
                <wp:lineTo x="5594" y="1247"/>
                <wp:lineTo x="622" y="4054"/>
                <wp:lineTo x="0" y="7172"/>
                <wp:lineTo x="0" y="8731"/>
                <wp:lineTo x="932" y="10603"/>
                <wp:lineTo x="6837" y="15592"/>
                <wp:lineTo x="5905" y="21205"/>
                <wp:lineTo x="7770" y="21205"/>
                <wp:lineTo x="13675" y="15592"/>
                <wp:lineTo x="20201" y="10603"/>
                <wp:lineTo x="20823" y="7484"/>
                <wp:lineTo x="20823" y="5301"/>
                <wp:lineTo x="14607" y="1871"/>
                <wp:lineTo x="12121" y="0"/>
                <wp:lineTo x="10256" y="0"/>
              </wp:wrapPolygon>
            </wp:wrapThrough>
            <wp:docPr id="51" name="Picture 51" descr="https://openclipart.org/image/2400px/svg_to_png/167269/thunder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enclipart.org/image/2400px/svg_to_png/167269/thundercloud.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0919" t="20704" r="8188" b="22273"/>
                    <a:stretch/>
                  </pic:blipFill>
                  <pic:spPr bwMode="auto">
                    <a:xfrm>
                      <a:off x="0" y="0"/>
                      <a:ext cx="1323975" cy="1319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417D" w:rsidRPr="00263CBD">
        <w:rPr>
          <w:rFonts w:asciiTheme="minorHAnsi" w:hAnsiTheme="minorHAnsi"/>
          <w:sz w:val="22"/>
          <w:szCs w:val="22"/>
        </w:rPr>
        <w:t xml:space="preserve"> </w:t>
      </w:r>
      <w:r w:rsidR="00A57B73" w:rsidRPr="00263CBD">
        <w:rPr>
          <w:rFonts w:asciiTheme="minorHAnsi" w:hAnsiTheme="minorHAnsi"/>
          <w:sz w:val="22"/>
          <w:szCs w:val="22"/>
        </w:rPr>
        <w:t>Pupils who then continue to behave in an inappropriate manner will be asked to move their name badge to the thunder cloud and will be sent to the head</w:t>
      </w:r>
      <w:r w:rsidR="00FC683A" w:rsidRPr="00263CBD">
        <w:rPr>
          <w:rFonts w:asciiTheme="minorHAnsi" w:hAnsiTheme="minorHAnsi"/>
          <w:sz w:val="22"/>
          <w:szCs w:val="22"/>
        </w:rPr>
        <w:t xml:space="preserve"> </w:t>
      </w:r>
      <w:r w:rsidR="00A57B73" w:rsidRPr="00263CBD">
        <w:rPr>
          <w:rFonts w:asciiTheme="minorHAnsi" w:hAnsiTheme="minorHAnsi"/>
          <w:sz w:val="22"/>
          <w:szCs w:val="22"/>
        </w:rPr>
        <w:t>teacher or a</w:t>
      </w:r>
      <w:r w:rsidR="00FC683A" w:rsidRPr="00263CBD">
        <w:rPr>
          <w:rFonts w:asciiTheme="minorHAnsi" w:hAnsiTheme="minorHAnsi"/>
          <w:sz w:val="22"/>
          <w:szCs w:val="22"/>
        </w:rPr>
        <w:t>nother teacher</w:t>
      </w:r>
      <w:r w:rsidR="00A57B73" w:rsidRPr="00263CBD">
        <w:rPr>
          <w:rFonts w:asciiTheme="minorHAnsi" w:hAnsiTheme="minorHAnsi"/>
          <w:sz w:val="22"/>
          <w:szCs w:val="22"/>
        </w:rPr>
        <w:t>. This will result in a further consequence</w:t>
      </w:r>
      <w:r w:rsidR="00FC683A" w:rsidRPr="00263CBD">
        <w:rPr>
          <w:rFonts w:asciiTheme="minorHAnsi" w:hAnsiTheme="minorHAnsi"/>
          <w:sz w:val="22"/>
          <w:szCs w:val="22"/>
        </w:rPr>
        <w:t xml:space="preserve"> and possibly a phone call home or a yellow slip</w:t>
      </w: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007B61" w:rsidP="003D78B1">
      <w:pPr>
        <w:pStyle w:val="Default"/>
        <w:rPr>
          <w:rFonts w:asciiTheme="minorHAnsi" w:hAnsiTheme="minorHAnsi"/>
          <w:bCs/>
          <w:sz w:val="22"/>
          <w:szCs w:val="22"/>
        </w:rPr>
      </w:pPr>
      <w:r w:rsidRPr="00263CBD">
        <w:rPr>
          <w:rFonts w:asciiTheme="minorHAnsi" w:hAnsiTheme="minorHAnsi"/>
          <w:noProof/>
          <w:lang w:eastAsia="en-GB"/>
        </w:rPr>
        <w:drawing>
          <wp:anchor distT="0" distB="0" distL="114300" distR="114300" simplePos="0" relativeHeight="251694080" behindDoc="1" locked="0" layoutInCell="1" allowOverlap="1" wp14:anchorId="5994B67E" wp14:editId="3929DE69">
            <wp:simplePos x="0" y="0"/>
            <wp:positionH relativeFrom="column">
              <wp:posOffset>-334645</wp:posOffset>
            </wp:positionH>
            <wp:positionV relativeFrom="paragraph">
              <wp:posOffset>39370</wp:posOffset>
            </wp:positionV>
            <wp:extent cx="914400" cy="1689735"/>
            <wp:effectExtent l="0" t="0" r="0" b="5715"/>
            <wp:wrapThrough wrapText="bothSides">
              <wp:wrapPolygon edited="0">
                <wp:start x="0" y="0"/>
                <wp:lineTo x="0" y="21430"/>
                <wp:lineTo x="21150" y="21430"/>
                <wp:lineTo x="21150" y="0"/>
                <wp:lineTo x="0" y="0"/>
              </wp:wrapPolygon>
            </wp:wrapThrough>
            <wp:docPr id="52" name="Picture 52" descr="https://encrypted-tbn0.gstatic.com/images?q=tbn:ANd9GcTWv0sWDt3SDupI3deNsh5eXWzlh8NdpA2ORzIr9z5lOIr8zW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Wv0sWDt3SDupI3deNsh5eXWzlh8NdpA2ORzIr9z5lOIr8zWG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168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17D" w:rsidRPr="00263CBD">
        <w:rPr>
          <w:rFonts w:asciiTheme="minorHAnsi" w:hAnsiTheme="minorHAnsi"/>
          <w:bCs/>
          <w:sz w:val="22"/>
          <w:szCs w:val="22"/>
        </w:rPr>
        <w:t xml:space="preserve">Children who continue to display excellent </w:t>
      </w:r>
      <w:r w:rsidR="006D1C8F" w:rsidRPr="00263CBD">
        <w:rPr>
          <w:rFonts w:asciiTheme="minorHAnsi" w:hAnsiTheme="minorHAnsi"/>
          <w:bCs/>
          <w:sz w:val="22"/>
          <w:szCs w:val="22"/>
        </w:rPr>
        <w:t>behaviours</w:t>
      </w:r>
      <w:r w:rsidR="00EC417D" w:rsidRPr="00263CBD">
        <w:rPr>
          <w:rFonts w:asciiTheme="minorHAnsi" w:hAnsiTheme="minorHAnsi"/>
          <w:bCs/>
          <w:sz w:val="22"/>
          <w:szCs w:val="22"/>
        </w:rPr>
        <w:t xml:space="preserve"> for learning will be moved to the super star and possibly receive a further reward such as a marble in the jar or a sticker etc.</w:t>
      </w: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007B61" w:rsidP="003D78B1">
      <w:pPr>
        <w:pStyle w:val="Default"/>
        <w:rPr>
          <w:rFonts w:asciiTheme="minorHAnsi" w:hAnsiTheme="minorHAnsi"/>
          <w:bCs/>
          <w:sz w:val="22"/>
          <w:szCs w:val="22"/>
          <w:u w:val="single"/>
        </w:rPr>
      </w:pPr>
      <w:r w:rsidRPr="00263CBD">
        <w:rPr>
          <w:rFonts w:asciiTheme="minorHAnsi" w:hAnsiTheme="minorHAnsi"/>
          <w:bCs/>
          <w:sz w:val="22"/>
          <w:szCs w:val="22"/>
          <w:u w:val="single"/>
        </w:rPr>
        <w:t xml:space="preserve">  </w:t>
      </w:r>
    </w:p>
    <w:p w:rsidR="00007B61" w:rsidRPr="00263CBD" w:rsidRDefault="00007B61" w:rsidP="003D78B1">
      <w:pPr>
        <w:pStyle w:val="Default"/>
        <w:rPr>
          <w:rFonts w:asciiTheme="minorHAnsi" w:hAnsiTheme="minorHAnsi"/>
          <w:bCs/>
          <w:sz w:val="22"/>
          <w:szCs w:val="22"/>
          <w:u w:val="single"/>
        </w:rPr>
      </w:pPr>
    </w:p>
    <w:p w:rsidR="00007B61" w:rsidRPr="00263CBD" w:rsidRDefault="00007B61" w:rsidP="003D78B1">
      <w:pPr>
        <w:pStyle w:val="Default"/>
        <w:rPr>
          <w:rFonts w:asciiTheme="minorHAnsi" w:hAnsiTheme="minorHAnsi"/>
          <w:bCs/>
          <w:sz w:val="22"/>
          <w:szCs w:val="22"/>
          <w:u w:val="single"/>
        </w:rPr>
      </w:pPr>
    </w:p>
    <w:p w:rsidR="00A57B73" w:rsidRDefault="00A57B73" w:rsidP="003D78B1">
      <w:pPr>
        <w:pStyle w:val="Default"/>
        <w:rPr>
          <w:rFonts w:asciiTheme="minorHAnsi" w:hAnsiTheme="minorHAnsi"/>
          <w:bCs/>
          <w:sz w:val="22"/>
          <w:szCs w:val="22"/>
          <w:u w:val="single"/>
        </w:rPr>
      </w:pPr>
    </w:p>
    <w:p w:rsidR="006D1C8F" w:rsidRDefault="006D1C8F" w:rsidP="003D78B1">
      <w:pPr>
        <w:pStyle w:val="Default"/>
        <w:rPr>
          <w:rFonts w:asciiTheme="minorHAnsi" w:hAnsiTheme="minorHAnsi"/>
          <w:bCs/>
          <w:sz w:val="22"/>
          <w:szCs w:val="22"/>
          <w:u w:val="single"/>
        </w:rPr>
      </w:pPr>
    </w:p>
    <w:p w:rsidR="006D1C8F" w:rsidRDefault="006D1C8F" w:rsidP="003D78B1">
      <w:pPr>
        <w:pStyle w:val="Default"/>
        <w:rPr>
          <w:rFonts w:asciiTheme="minorHAnsi" w:hAnsiTheme="minorHAnsi"/>
          <w:bCs/>
          <w:sz w:val="22"/>
          <w:szCs w:val="22"/>
          <w:u w:val="single"/>
        </w:rPr>
      </w:pPr>
    </w:p>
    <w:p w:rsidR="006D1C8F" w:rsidRDefault="006D1C8F" w:rsidP="003D78B1">
      <w:pPr>
        <w:pStyle w:val="Default"/>
        <w:rPr>
          <w:rFonts w:asciiTheme="minorHAnsi" w:hAnsiTheme="minorHAnsi"/>
          <w:bCs/>
          <w:sz w:val="22"/>
          <w:szCs w:val="22"/>
          <w:u w:val="single"/>
        </w:rPr>
      </w:pPr>
    </w:p>
    <w:p w:rsidR="00BB5367" w:rsidRDefault="00BB5367" w:rsidP="00BB5367">
      <w:pPr>
        <w:spacing w:after="0" w:line="240" w:lineRule="auto"/>
      </w:pPr>
      <w:r>
        <w:rPr>
          <w:b/>
          <w:u w:val="single"/>
        </w:rPr>
        <w:t>Appendix 4</w:t>
      </w:r>
    </w:p>
    <w:p w:rsidR="006D1C8F" w:rsidRDefault="006D1C8F" w:rsidP="003D78B1">
      <w:pPr>
        <w:pStyle w:val="Default"/>
        <w:rPr>
          <w:rFonts w:asciiTheme="minorHAnsi" w:hAnsiTheme="minorHAnsi"/>
          <w:bCs/>
          <w:sz w:val="22"/>
          <w:szCs w:val="22"/>
          <w:u w:val="single"/>
        </w:rPr>
      </w:pPr>
    </w:p>
    <w:p w:rsidR="006D1C8F" w:rsidRPr="00263CBD" w:rsidRDefault="006D1C8F"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EC417D" w:rsidP="003D78B1">
      <w:pPr>
        <w:pStyle w:val="Default"/>
        <w:rPr>
          <w:rFonts w:asciiTheme="minorHAnsi" w:hAnsiTheme="minorHAnsi"/>
          <w:bCs/>
          <w:sz w:val="22"/>
          <w:szCs w:val="22"/>
          <w:u w:val="single"/>
        </w:rPr>
      </w:pPr>
      <w:r w:rsidRPr="00263CBD">
        <w:rPr>
          <w:rFonts w:asciiTheme="minorHAnsi" w:hAnsiTheme="minorHAnsi"/>
          <w:u w:val="single"/>
        </w:rPr>
        <w:t xml:space="preserve">KS2 Classroom Behaviour Charts behaviour </w:t>
      </w:r>
    </w:p>
    <w:p w:rsidR="00A57B73" w:rsidRPr="00263CBD" w:rsidRDefault="00A57B73" w:rsidP="003D78B1">
      <w:pPr>
        <w:pStyle w:val="Default"/>
        <w:rPr>
          <w:rFonts w:asciiTheme="minorHAnsi" w:hAnsiTheme="minorHAnsi"/>
          <w:bCs/>
          <w:sz w:val="22"/>
          <w:szCs w:val="22"/>
          <w:u w:val="single"/>
        </w:rPr>
      </w:pPr>
    </w:p>
    <w:tbl>
      <w:tblPr>
        <w:tblStyle w:val="TableGrid"/>
        <w:tblW w:w="0" w:type="auto"/>
        <w:tblLook w:val="04A0" w:firstRow="1" w:lastRow="0" w:firstColumn="1" w:lastColumn="0" w:noHBand="0" w:noVBand="1"/>
      </w:tblPr>
      <w:tblGrid>
        <w:gridCol w:w="9242"/>
      </w:tblGrid>
      <w:tr w:rsidR="00EC417D" w:rsidRPr="00263CBD" w:rsidTr="00EC417D">
        <w:tc>
          <w:tcPr>
            <w:tcW w:w="9242" w:type="dxa"/>
            <w:vAlign w:val="center"/>
          </w:tcPr>
          <w:p w:rsidR="00EC417D" w:rsidRPr="00263CBD" w:rsidRDefault="00EC417D" w:rsidP="00EC417D">
            <w:pPr>
              <w:pStyle w:val="Default"/>
              <w:jc w:val="center"/>
              <w:rPr>
                <w:rFonts w:asciiTheme="minorHAnsi" w:hAnsiTheme="minorHAnsi"/>
                <w:bCs/>
                <w:sz w:val="40"/>
                <w:szCs w:val="40"/>
                <w:u w:val="single"/>
              </w:rPr>
            </w:pPr>
            <w:r w:rsidRPr="00263CBD">
              <w:rPr>
                <w:rFonts w:asciiTheme="minorHAnsi" w:hAnsiTheme="minorHAnsi"/>
                <w:sz w:val="40"/>
                <w:szCs w:val="40"/>
              </w:rPr>
              <w:t>Outstanding</w:t>
            </w:r>
          </w:p>
        </w:tc>
      </w:tr>
      <w:tr w:rsidR="00EC417D" w:rsidRPr="00263CBD" w:rsidTr="00EC417D">
        <w:tc>
          <w:tcPr>
            <w:tcW w:w="9242" w:type="dxa"/>
            <w:vAlign w:val="center"/>
          </w:tcPr>
          <w:p w:rsidR="00EC417D" w:rsidRPr="00263CBD" w:rsidRDefault="00EC417D" w:rsidP="00EC417D">
            <w:pPr>
              <w:pStyle w:val="Default"/>
              <w:jc w:val="center"/>
              <w:rPr>
                <w:rFonts w:asciiTheme="minorHAnsi" w:hAnsiTheme="minorHAnsi"/>
                <w:bCs/>
                <w:sz w:val="40"/>
                <w:szCs w:val="40"/>
                <w:u w:val="single"/>
              </w:rPr>
            </w:pPr>
            <w:r w:rsidRPr="00263CBD">
              <w:rPr>
                <w:rFonts w:asciiTheme="minorHAnsi" w:hAnsiTheme="minorHAnsi"/>
                <w:sz w:val="40"/>
                <w:szCs w:val="40"/>
              </w:rPr>
              <w:t>Role Model</w:t>
            </w:r>
          </w:p>
        </w:tc>
      </w:tr>
      <w:tr w:rsidR="00EC417D" w:rsidRPr="00263CBD" w:rsidTr="00EC417D">
        <w:tc>
          <w:tcPr>
            <w:tcW w:w="9242" w:type="dxa"/>
            <w:vAlign w:val="center"/>
          </w:tcPr>
          <w:p w:rsidR="00EC417D" w:rsidRPr="00263CBD" w:rsidRDefault="00EC417D" w:rsidP="00EC417D">
            <w:pPr>
              <w:pStyle w:val="Default"/>
              <w:jc w:val="center"/>
              <w:rPr>
                <w:rFonts w:asciiTheme="minorHAnsi" w:hAnsiTheme="minorHAnsi"/>
                <w:bCs/>
                <w:sz w:val="40"/>
                <w:szCs w:val="40"/>
                <w:u w:val="single"/>
              </w:rPr>
            </w:pPr>
            <w:r w:rsidRPr="00263CBD">
              <w:rPr>
                <w:rFonts w:asciiTheme="minorHAnsi" w:hAnsiTheme="minorHAnsi"/>
                <w:sz w:val="40"/>
                <w:szCs w:val="40"/>
              </w:rPr>
              <w:t>Good Job</w:t>
            </w:r>
          </w:p>
        </w:tc>
      </w:tr>
      <w:tr w:rsidR="00EC417D" w:rsidRPr="00263CBD" w:rsidTr="00EC417D">
        <w:tc>
          <w:tcPr>
            <w:tcW w:w="9242" w:type="dxa"/>
            <w:vAlign w:val="center"/>
          </w:tcPr>
          <w:p w:rsidR="00EC417D" w:rsidRPr="00263CBD" w:rsidRDefault="00EC417D" w:rsidP="00EC417D">
            <w:pPr>
              <w:pStyle w:val="Default"/>
              <w:jc w:val="center"/>
              <w:rPr>
                <w:rFonts w:asciiTheme="minorHAnsi" w:hAnsiTheme="minorHAnsi"/>
                <w:bCs/>
                <w:sz w:val="40"/>
                <w:szCs w:val="40"/>
                <w:u w:val="single"/>
              </w:rPr>
            </w:pPr>
            <w:r w:rsidRPr="00263CBD">
              <w:rPr>
                <w:rFonts w:asciiTheme="minorHAnsi" w:hAnsiTheme="minorHAnsi"/>
                <w:color w:val="FF0000"/>
                <w:sz w:val="40"/>
                <w:szCs w:val="40"/>
              </w:rPr>
              <w:t>Ready to learn</w:t>
            </w:r>
          </w:p>
        </w:tc>
      </w:tr>
      <w:tr w:rsidR="00EC417D" w:rsidRPr="00263CBD" w:rsidTr="00EC417D">
        <w:tc>
          <w:tcPr>
            <w:tcW w:w="9242" w:type="dxa"/>
            <w:vAlign w:val="center"/>
          </w:tcPr>
          <w:p w:rsidR="00EC417D" w:rsidRPr="00263CBD" w:rsidRDefault="00EC417D" w:rsidP="00EC417D">
            <w:pPr>
              <w:pStyle w:val="Default"/>
              <w:jc w:val="center"/>
              <w:rPr>
                <w:rFonts w:asciiTheme="minorHAnsi" w:hAnsiTheme="minorHAnsi"/>
                <w:bCs/>
                <w:sz w:val="40"/>
                <w:szCs w:val="40"/>
                <w:u w:val="single"/>
              </w:rPr>
            </w:pPr>
            <w:r w:rsidRPr="00263CBD">
              <w:rPr>
                <w:rFonts w:asciiTheme="minorHAnsi" w:hAnsiTheme="minorHAnsi"/>
                <w:sz w:val="40"/>
                <w:szCs w:val="40"/>
              </w:rPr>
              <w:t>Think about it</w:t>
            </w:r>
          </w:p>
        </w:tc>
      </w:tr>
      <w:tr w:rsidR="00EC417D" w:rsidRPr="00263CBD" w:rsidTr="00EC417D">
        <w:tc>
          <w:tcPr>
            <w:tcW w:w="9242" w:type="dxa"/>
            <w:vAlign w:val="center"/>
          </w:tcPr>
          <w:p w:rsidR="00EC417D" w:rsidRPr="00263CBD" w:rsidRDefault="00EC417D" w:rsidP="00EC417D">
            <w:pPr>
              <w:pStyle w:val="Default"/>
              <w:jc w:val="center"/>
              <w:rPr>
                <w:rFonts w:asciiTheme="minorHAnsi" w:hAnsiTheme="minorHAnsi"/>
                <w:bCs/>
                <w:sz w:val="40"/>
                <w:szCs w:val="40"/>
                <w:u w:val="single"/>
              </w:rPr>
            </w:pPr>
            <w:r w:rsidRPr="00263CBD">
              <w:rPr>
                <w:rFonts w:asciiTheme="minorHAnsi" w:hAnsiTheme="minorHAnsi"/>
                <w:sz w:val="40"/>
                <w:szCs w:val="40"/>
              </w:rPr>
              <w:t>Teachers choice</w:t>
            </w:r>
          </w:p>
        </w:tc>
      </w:tr>
      <w:tr w:rsidR="00EC417D" w:rsidRPr="00263CBD" w:rsidTr="00EC417D">
        <w:tc>
          <w:tcPr>
            <w:tcW w:w="9242" w:type="dxa"/>
            <w:vAlign w:val="center"/>
          </w:tcPr>
          <w:p w:rsidR="00EC417D" w:rsidRPr="00263CBD" w:rsidRDefault="006D1C8F" w:rsidP="006D1C8F">
            <w:pPr>
              <w:pStyle w:val="Default"/>
              <w:jc w:val="center"/>
              <w:rPr>
                <w:rFonts w:asciiTheme="minorHAnsi" w:hAnsiTheme="minorHAnsi"/>
                <w:bCs/>
                <w:sz w:val="40"/>
                <w:szCs w:val="40"/>
                <w:u w:val="single"/>
              </w:rPr>
            </w:pPr>
            <w:r>
              <w:rPr>
                <w:rFonts w:asciiTheme="minorHAnsi" w:hAnsiTheme="minorHAnsi"/>
                <w:sz w:val="40"/>
                <w:szCs w:val="40"/>
              </w:rPr>
              <w:t>Parent informed</w:t>
            </w:r>
          </w:p>
        </w:tc>
      </w:tr>
    </w:tbl>
    <w:p w:rsidR="00EC417D" w:rsidRPr="00263CBD" w:rsidRDefault="00EC417D" w:rsidP="003D78B1">
      <w:pPr>
        <w:pStyle w:val="Default"/>
        <w:rPr>
          <w:rFonts w:asciiTheme="minorHAnsi" w:hAnsiTheme="minorHAnsi"/>
          <w:bCs/>
        </w:rPr>
      </w:pPr>
    </w:p>
    <w:p w:rsidR="00A57B73" w:rsidRPr="00263CBD" w:rsidRDefault="00EC417D" w:rsidP="003D78B1">
      <w:pPr>
        <w:pStyle w:val="Default"/>
        <w:rPr>
          <w:rFonts w:asciiTheme="minorHAnsi" w:hAnsiTheme="minorHAnsi"/>
          <w:bCs/>
        </w:rPr>
      </w:pPr>
      <w:r w:rsidRPr="00263CBD">
        <w:rPr>
          <w:rFonts w:asciiTheme="minorHAnsi" w:hAnsiTheme="minorHAnsi"/>
          <w:bCs/>
        </w:rPr>
        <w:t>All children start on ready to learn each lesson and move up and down the ladde</w:t>
      </w:r>
      <w:r w:rsidR="002027C2" w:rsidRPr="00263CBD">
        <w:rPr>
          <w:rFonts w:asciiTheme="minorHAnsi" w:hAnsiTheme="minorHAnsi"/>
          <w:bCs/>
        </w:rPr>
        <w:t>r</w:t>
      </w:r>
      <w:r w:rsidRPr="00263CBD">
        <w:rPr>
          <w:rFonts w:asciiTheme="minorHAnsi" w:hAnsiTheme="minorHAnsi"/>
          <w:bCs/>
        </w:rPr>
        <w:t xml:space="preserve"> according to the choices they make in </w:t>
      </w:r>
      <w:r w:rsidR="002027C2" w:rsidRPr="00263CBD">
        <w:rPr>
          <w:rFonts w:asciiTheme="minorHAnsi" w:hAnsiTheme="minorHAnsi"/>
          <w:bCs/>
        </w:rPr>
        <w:t>r</w:t>
      </w:r>
      <w:r w:rsidRPr="00263CBD">
        <w:rPr>
          <w:rFonts w:asciiTheme="minorHAnsi" w:hAnsiTheme="minorHAnsi"/>
          <w:bCs/>
        </w:rPr>
        <w:t>elation to their behaviours for learning.</w:t>
      </w: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p w:rsidR="00EC417D" w:rsidRPr="00263CBD" w:rsidRDefault="00EC417D" w:rsidP="003D78B1">
      <w:pPr>
        <w:pStyle w:val="Default"/>
        <w:rPr>
          <w:rFonts w:asciiTheme="minorHAnsi" w:hAnsiTheme="minorHAnsi"/>
          <w:bCs/>
          <w:sz w:val="22"/>
          <w:szCs w:val="22"/>
          <w:u w:val="single"/>
        </w:rPr>
      </w:pPr>
    </w:p>
    <w:p w:rsidR="00EC417D" w:rsidRPr="00263CBD" w:rsidRDefault="00EC417D" w:rsidP="003D78B1">
      <w:pPr>
        <w:pStyle w:val="Default"/>
        <w:rPr>
          <w:rFonts w:asciiTheme="minorHAnsi" w:hAnsiTheme="minorHAnsi"/>
          <w:bCs/>
          <w:sz w:val="22"/>
          <w:szCs w:val="22"/>
          <w:u w:val="single"/>
        </w:rPr>
      </w:pPr>
    </w:p>
    <w:p w:rsidR="00EC417D" w:rsidRPr="00263CBD" w:rsidRDefault="00EC417D" w:rsidP="003D78B1">
      <w:pPr>
        <w:pStyle w:val="Default"/>
        <w:rPr>
          <w:rFonts w:asciiTheme="minorHAnsi" w:hAnsiTheme="minorHAnsi"/>
          <w:bCs/>
          <w:sz w:val="22"/>
          <w:szCs w:val="22"/>
          <w:u w:val="single"/>
        </w:rPr>
      </w:pPr>
    </w:p>
    <w:p w:rsidR="00EC417D" w:rsidRPr="00263CBD" w:rsidRDefault="00EC417D" w:rsidP="003D78B1">
      <w:pPr>
        <w:pStyle w:val="Default"/>
        <w:rPr>
          <w:rFonts w:asciiTheme="minorHAnsi" w:hAnsiTheme="minorHAnsi"/>
          <w:bCs/>
          <w:sz w:val="22"/>
          <w:szCs w:val="22"/>
          <w:u w:val="single"/>
        </w:rPr>
      </w:pPr>
    </w:p>
    <w:p w:rsidR="00EC417D" w:rsidRPr="00263CBD" w:rsidRDefault="00EC417D" w:rsidP="003D78B1">
      <w:pPr>
        <w:pStyle w:val="Default"/>
        <w:rPr>
          <w:rFonts w:asciiTheme="minorHAnsi" w:hAnsiTheme="minorHAnsi"/>
          <w:bCs/>
          <w:sz w:val="22"/>
          <w:szCs w:val="22"/>
          <w:u w:val="single"/>
        </w:rPr>
      </w:pPr>
    </w:p>
    <w:p w:rsidR="00EC417D" w:rsidRPr="00263CBD" w:rsidRDefault="00EC417D" w:rsidP="003D78B1">
      <w:pPr>
        <w:pStyle w:val="Default"/>
        <w:rPr>
          <w:rFonts w:asciiTheme="minorHAnsi" w:hAnsiTheme="minorHAnsi"/>
          <w:bCs/>
          <w:sz w:val="22"/>
          <w:szCs w:val="22"/>
          <w:u w:val="single"/>
        </w:rPr>
      </w:pPr>
    </w:p>
    <w:p w:rsidR="00A57B73" w:rsidRPr="00263CBD" w:rsidRDefault="00A57B73" w:rsidP="003D78B1">
      <w:pPr>
        <w:pStyle w:val="Default"/>
        <w:rPr>
          <w:rFonts w:asciiTheme="minorHAnsi" w:hAnsiTheme="minorHAnsi"/>
          <w:bCs/>
          <w:sz w:val="22"/>
          <w:szCs w:val="22"/>
          <w:u w:val="single"/>
        </w:rPr>
      </w:pPr>
    </w:p>
    <w:sectPr w:rsidR="00A57B73" w:rsidRPr="00263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 Sans MS,Bold">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7E59"/>
    <w:multiLevelType w:val="hybridMultilevel"/>
    <w:tmpl w:val="F856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572DD"/>
    <w:multiLevelType w:val="hybridMultilevel"/>
    <w:tmpl w:val="CB9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A40B1"/>
    <w:multiLevelType w:val="hybridMultilevel"/>
    <w:tmpl w:val="2882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859D3"/>
    <w:multiLevelType w:val="hybridMultilevel"/>
    <w:tmpl w:val="5FA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A4A72"/>
    <w:multiLevelType w:val="hybridMultilevel"/>
    <w:tmpl w:val="8078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1B7004"/>
    <w:multiLevelType w:val="hybridMultilevel"/>
    <w:tmpl w:val="1C7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FC752E"/>
    <w:multiLevelType w:val="multilevel"/>
    <w:tmpl w:val="69344B5E"/>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4E92FDD"/>
    <w:multiLevelType w:val="hybridMultilevel"/>
    <w:tmpl w:val="CAB0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93070"/>
    <w:multiLevelType w:val="multilevel"/>
    <w:tmpl w:val="0BCAC510"/>
    <w:lvl w:ilvl="0">
      <w:start w:val="1"/>
      <w:numFmt w:val="bullet"/>
      <w:lvlText w:val="●"/>
      <w:lvlJc w:val="left"/>
      <w:pPr>
        <w:ind w:left="284"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34636E85"/>
    <w:multiLevelType w:val="multilevel"/>
    <w:tmpl w:val="5FB89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6D00FF2"/>
    <w:multiLevelType w:val="hybridMultilevel"/>
    <w:tmpl w:val="B8E0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972E3"/>
    <w:multiLevelType w:val="hybridMultilevel"/>
    <w:tmpl w:val="5D4A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AF1571"/>
    <w:multiLevelType w:val="hybridMultilevel"/>
    <w:tmpl w:val="977E4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FA4416"/>
    <w:multiLevelType w:val="hybridMultilevel"/>
    <w:tmpl w:val="A946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05B7D79"/>
    <w:multiLevelType w:val="hybridMultilevel"/>
    <w:tmpl w:val="B85A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DD0C13"/>
    <w:multiLevelType w:val="hybridMultilevel"/>
    <w:tmpl w:val="5D6A3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645E90"/>
    <w:multiLevelType w:val="multilevel"/>
    <w:tmpl w:val="F18C33D8"/>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5D3201A9"/>
    <w:multiLevelType w:val="hybridMultilevel"/>
    <w:tmpl w:val="D11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F93C31"/>
    <w:multiLevelType w:val="hybridMultilevel"/>
    <w:tmpl w:val="2D30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604297"/>
    <w:multiLevelType w:val="hybridMultilevel"/>
    <w:tmpl w:val="922C2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50418E"/>
    <w:multiLevelType w:val="hybridMultilevel"/>
    <w:tmpl w:val="387C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31E05"/>
    <w:multiLevelType w:val="hybridMultilevel"/>
    <w:tmpl w:val="B17465D4"/>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7C87C3E"/>
    <w:multiLevelType w:val="multilevel"/>
    <w:tmpl w:val="585428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8BD3500"/>
    <w:multiLevelType w:val="multilevel"/>
    <w:tmpl w:val="E248A1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0"/>
  </w:num>
  <w:num w:numId="3">
    <w:abstractNumId w:val="12"/>
  </w:num>
  <w:num w:numId="4">
    <w:abstractNumId w:val="11"/>
  </w:num>
  <w:num w:numId="5">
    <w:abstractNumId w:val="5"/>
  </w:num>
  <w:num w:numId="6">
    <w:abstractNumId w:val="2"/>
  </w:num>
  <w:num w:numId="7">
    <w:abstractNumId w:val="10"/>
  </w:num>
  <w:num w:numId="8">
    <w:abstractNumId w:val="3"/>
  </w:num>
  <w:num w:numId="9">
    <w:abstractNumId w:val="21"/>
  </w:num>
  <w:num w:numId="10">
    <w:abstractNumId w:val="0"/>
  </w:num>
  <w:num w:numId="11">
    <w:abstractNumId w:val="15"/>
  </w:num>
  <w:num w:numId="12">
    <w:abstractNumId w:val="18"/>
  </w:num>
  <w:num w:numId="13">
    <w:abstractNumId w:val="19"/>
  </w:num>
  <w:num w:numId="14">
    <w:abstractNumId w:val="13"/>
  </w:num>
  <w:num w:numId="15">
    <w:abstractNumId w:val="17"/>
  </w:num>
  <w:num w:numId="16">
    <w:abstractNumId w:val="4"/>
  </w:num>
  <w:num w:numId="17">
    <w:abstractNumId w:val="7"/>
  </w:num>
  <w:num w:numId="18">
    <w:abstractNumId w:val="9"/>
  </w:num>
  <w:num w:numId="19">
    <w:abstractNumId w:val="22"/>
  </w:num>
  <w:num w:numId="20">
    <w:abstractNumId w:val="23"/>
  </w:num>
  <w:num w:numId="21">
    <w:abstractNumId w:val="8"/>
  </w:num>
  <w:num w:numId="22">
    <w:abstractNumId w:val="6"/>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A3"/>
    <w:rsid w:val="00007B61"/>
    <w:rsid w:val="000A5755"/>
    <w:rsid w:val="0010015C"/>
    <w:rsid w:val="00105A43"/>
    <w:rsid w:val="001149C6"/>
    <w:rsid w:val="00145474"/>
    <w:rsid w:val="00176E6C"/>
    <w:rsid w:val="002027C2"/>
    <w:rsid w:val="00263CBD"/>
    <w:rsid w:val="00290068"/>
    <w:rsid w:val="003474EC"/>
    <w:rsid w:val="00354407"/>
    <w:rsid w:val="003D021D"/>
    <w:rsid w:val="003D78B1"/>
    <w:rsid w:val="00507E60"/>
    <w:rsid w:val="00542FD8"/>
    <w:rsid w:val="006A0034"/>
    <w:rsid w:val="006D1C8F"/>
    <w:rsid w:val="008B1AA7"/>
    <w:rsid w:val="00913BDA"/>
    <w:rsid w:val="009F51A3"/>
    <w:rsid w:val="00A57B73"/>
    <w:rsid w:val="00A953C5"/>
    <w:rsid w:val="00B113BC"/>
    <w:rsid w:val="00B32BD9"/>
    <w:rsid w:val="00B466BB"/>
    <w:rsid w:val="00B67CB5"/>
    <w:rsid w:val="00B97AFC"/>
    <w:rsid w:val="00BB5367"/>
    <w:rsid w:val="00CE4E61"/>
    <w:rsid w:val="00D72F19"/>
    <w:rsid w:val="00D76A07"/>
    <w:rsid w:val="00D93318"/>
    <w:rsid w:val="00E473AC"/>
    <w:rsid w:val="00E65923"/>
    <w:rsid w:val="00E84934"/>
    <w:rsid w:val="00EC417D"/>
    <w:rsid w:val="00FA3FDF"/>
    <w:rsid w:val="00FC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1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3318"/>
    <w:pPr>
      <w:ind w:left="720"/>
      <w:contextualSpacing/>
    </w:pPr>
  </w:style>
  <w:style w:type="table" w:styleId="TableGrid">
    <w:name w:val="Table Grid"/>
    <w:basedOn w:val="TableNormal"/>
    <w:uiPriority w:val="59"/>
    <w:rsid w:val="00A5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51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3318"/>
    <w:pPr>
      <w:ind w:left="720"/>
      <w:contextualSpacing/>
    </w:pPr>
  </w:style>
  <w:style w:type="table" w:styleId="TableGrid">
    <w:name w:val="Table Grid"/>
    <w:basedOn w:val="TableNormal"/>
    <w:uiPriority w:val="59"/>
    <w:rsid w:val="00A5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Fern</dc:creator>
  <cp:lastModifiedBy>Debbie Groom</cp:lastModifiedBy>
  <cp:revision>3</cp:revision>
  <cp:lastPrinted>2016-05-20T15:53:00Z</cp:lastPrinted>
  <dcterms:created xsi:type="dcterms:W3CDTF">2017-09-07T14:11:00Z</dcterms:created>
  <dcterms:modified xsi:type="dcterms:W3CDTF">2017-10-02T12:48:00Z</dcterms:modified>
</cp:coreProperties>
</file>